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239726C5" w:rsidR="00CA0B09" w:rsidRPr="00CA0B09" w:rsidRDefault="00CA0B09" w:rsidP="00CA0B09">
      <w:pPr>
        <w:widowControl/>
        <w:tabs>
          <w:tab w:val="left" w:pos="1701"/>
          <w:tab w:val="right" w:pos="9639"/>
        </w:tabs>
        <w:spacing w:after="60"/>
        <w:jc w:val="left"/>
        <w:rPr>
          <w:rFonts w:ascii="Arial" w:eastAsia="MS PGothic" w:hAnsi="Arial" w:cs="Arial"/>
          <w:b/>
          <w:kern w:val="0"/>
          <w:sz w:val="28"/>
          <w:szCs w:val="28"/>
          <w:lang w:val="en-US"/>
        </w:rPr>
      </w:pPr>
      <w:r w:rsidRPr="00CA0B09">
        <w:rPr>
          <w:rFonts w:ascii="Arial" w:eastAsia="MS PGothic" w:hAnsi="Arial" w:cs="Arial"/>
          <w:b/>
          <w:kern w:val="0"/>
          <w:sz w:val="28"/>
          <w:szCs w:val="28"/>
          <w:lang w:val="en-US"/>
        </w:rPr>
        <w:t xml:space="preserve">3GPP TSG-RAN WG2 #122 </w:t>
      </w:r>
      <w:r w:rsidRPr="00CA0B09">
        <w:rPr>
          <w:rFonts w:ascii="Arial" w:eastAsia="MS PGothic" w:hAnsi="Arial" w:cs="Arial"/>
          <w:b/>
          <w:kern w:val="0"/>
          <w:sz w:val="28"/>
          <w:szCs w:val="28"/>
          <w:lang w:val="en-US"/>
        </w:rPr>
        <w:tab/>
      </w:r>
      <w:r w:rsidR="001D5CCA" w:rsidRPr="001D5CCA">
        <w:rPr>
          <w:rFonts w:ascii="Arial" w:eastAsia="MS PGothic" w:hAnsi="Arial" w:cs="Arial"/>
          <w:b/>
          <w:kern w:val="0"/>
          <w:sz w:val="28"/>
          <w:szCs w:val="28"/>
          <w:lang w:val="en-US"/>
        </w:rPr>
        <w:t>R2-2305866</w:t>
      </w:r>
    </w:p>
    <w:p w14:paraId="3215E3E8" w14:textId="77777777" w:rsidR="00CA0B09" w:rsidRPr="00CA0B09" w:rsidRDefault="00CA0B09" w:rsidP="00CA0B09">
      <w:pPr>
        <w:widowControl/>
        <w:tabs>
          <w:tab w:val="left" w:pos="1701"/>
          <w:tab w:val="right" w:pos="9639"/>
        </w:tabs>
        <w:spacing w:after="240"/>
        <w:jc w:val="left"/>
        <w:rPr>
          <w:rFonts w:ascii="Arial" w:eastAsia="MS PGothic" w:hAnsi="Arial" w:cs="Arial"/>
          <w:b/>
          <w:kern w:val="0"/>
          <w:sz w:val="28"/>
          <w:szCs w:val="28"/>
          <w:lang w:val="en-US"/>
        </w:rPr>
      </w:pPr>
      <w:r w:rsidRPr="00CA0B09">
        <w:rPr>
          <w:rFonts w:ascii="Arial" w:eastAsia="MS PGothic" w:hAnsi="Arial" w:cs="Arial"/>
          <w:b/>
          <w:kern w:val="0"/>
          <w:sz w:val="28"/>
          <w:szCs w:val="28"/>
          <w:lang w:val="en-US"/>
        </w:rPr>
        <w:t xml:space="preserve">Incheon, </w:t>
      </w:r>
      <w:r w:rsidRPr="00CA0B09">
        <w:rPr>
          <w:rFonts w:ascii="Arial" w:eastAsia="DengXian" w:hAnsi="Arial" w:cs="Arial"/>
          <w:b/>
          <w:kern w:val="0"/>
          <w:sz w:val="28"/>
          <w:szCs w:val="28"/>
          <w:lang w:val="en-US" w:eastAsia="zh-CN"/>
        </w:rPr>
        <w:t>Korean</w:t>
      </w:r>
      <w:r w:rsidRPr="00CA0B09">
        <w:rPr>
          <w:rFonts w:ascii="Arial" w:eastAsia="MS PGothic" w:hAnsi="Arial" w:cs="Arial"/>
          <w:b/>
          <w:kern w:val="0"/>
          <w:sz w:val="28"/>
          <w:szCs w:val="28"/>
          <w:lang w:val="en-US"/>
        </w:rPr>
        <w:t xml:space="preserve"> </w:t>
      </w:r>
      <w:proofErr w:type="gramStart"/>
      <w:r w:rsidRPr="00CA0B09">
        <w:rPr>
          <w:rFonts w:ascii="Arial" w:eastAsia="MS PGothic" w:hAnsi="Arial" w:cs="Arial"/>
          <w:b/>
          <w:kern w:val="0"/>
          <w:sz w:val="28"/>
          <w:szCs w:val="28"/>
          <w:lang w:val="en-US"/>
        </w:rPr>
        <w:t>22</w:t>
      </w:r>
      <w:r w:rsidRPr="00CA0B09">
        <w:rPr>
          <w:rFonts w:ascii="Arial" w:eastAsia="MS PGothic" w:hAnsi="Arial" w:cs="Arial"/>
          <w:b/>
          <w:kern w:val="0"/>
          <w:sz w:val="28"/>
          <w:szCs w:val="28"/>
          <w:vertAlign w:val="superscript"/>
          <w:lang w:val="en-US"/>
        </w:rPr>
        <w:t>th</w:t>
      </w:r>
      <w:proofErr w:type="gramEnd"/>
      <w:r w:rsidRPr="00CA0B09">
        <w:rPr>
          <w:rFonts w:ascii="Arial" w:eastAsia="MS PGothic" w:hAnsi="Arial" w:cs="Arial"/>
          <w:b/>
          <w:kern w:val="0"/>
          <w:sz w:val="28"/>
          <w:szCs w:val="28"/>
          <w:lang w:val="en-US"/>
        </w:rPr>
        <w:t xml:space="preserve"> </w:t>
      </w:r>
      <w:r w:rsidRPr="00CA0B09">
        <w:rPr>
          <w:rFonts w:ascii="Arial" w:eastAsia="DengXian" w:hAnsi="Arial" w:cs="Arial"/>
          <w:b/>
          <w:kern w:val="0"/>
          <w:sz w:val="28"/>
          <w:szCs w:val="28"/>
          <w:lang w:val="en-US" w:eastAsia="zh-CN"/>
        </w:rPr>
        <w:t>May</w:t>
      </w:r>
      <w:r w:rsidRPr="00CA0B09">
        <w:rPr>
          <w:rFonts w:ascii="Arial" w:eastAsia="MS PGothic" w:hAnsi="Arial" w:cs="Arial"/>
          <w:b/>
          <w:kern w:val="0"/>
          <w:sz w:val="28"/>
          <w:szCs w:val="28"/>
          <w:lang w:val="en-US"/>
        </w:rPr>
        <w:t xml:space="preserve"> – 26</w:t>
      </w:r>
      <w:r w:rsidRPr="00CA0B09">
        <w:rPr>
          <w:rFonts w:ascii="Arial" w:eastAsia="MS PGothic" w:hAnsi="Arial" w:cs="Arial"/>
          <w:b/>
          <w:kern w:val="0"/>
          <w:sz w:val="28"/>
          <w:szCs w:val="28"/>
          <w:vertAlign w:val="superscript"/>
          <w:lang w:val="en-US"/>
        </w:rPr>
        <w:t>th</w:t>
      </w:r>
      <w:r w:rsidRPr="00CA0B09">
        <w:rPr>
          <w:rFonts w:ascii="Arial" w:eastAsia="MS PGothic" w:hAnsi="Arial" w:cs="Arial"/>
          <w:b/>
          <w:kern w:val="0"/>
          <w:sz w:val="28"/>
          <w:szCs w:val="28"/>
          <w:lang w:val="en-US"/>
        </w:rPr>
        <w:t xml:space="preserve"> </w:t>
      </w:r>
      <w:r w:rsidRPr="00CA0B09">
        <w:rPr>
          <w:rFonts w:ascii="Arial" w:eastAsia="DengXian" w:hAnsi="Arial" w:cs="Arial"/>
          <w:b/>
          <w:kern w:val="0"/>
          <w:sz w:val="28"/>
          <w:szCs w:val="28"/>
          <w:lang w:val="en-US" w:eastAsia="zh-CN"/>
        </w:rPr>
        <w:t>May</w:t>
      </w:r>
      <w:r w:rsidRPr="00CA0B09">
        <w:rPr>
          <w:rFonts w:ascii="Arial" w:eastAsia="MS PGothic" w:hAnsi="Arial" w:cs="Arial"/>
          <w:b/>
          <w:kern w:val="0"/>
          <w:sz w:val="28"/>
          <w:szCs w:val="28"/>
          <w:lang w:val="en-US"/>
        </w:rPr>
        <w:t xml:space="preserve"> 2023</w:t>
      </w:r>
    </w:p>
    <w:p w14:paraId="12A4C011" w14:textId="684F35AE"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40246">
        <w:rPr>
          <w:rFonts w:ascii="Arial" w:eastAsia="Arial Unicode MS" w:hAnsi="Arial" w:cs="Arial"/>
          <w:b/>
          <w:bCs/>
          <w:kern w:val="0"/>
          <w:sz w:val="24"/>
          <w:szCs w:val="20"/>
        </w:rPr>
        <w:t>7</w:t>
      </w:r>
      <w:r w:rsidR="00AB7755" w:rsidRPr="00AB7755">
        <w:rPr>
          <w:rFonts w:ascii="Arial" w:eastAsia="Arial Unicode MS" w:hAnsi="Arial" w:cs="Arial"/>
          <w:b/>
          <w:bCs/>
          <w:kern w:val="0"/>
          <w:sz w:val="24"/>
          <w:szCs w:val="20"/>
        </w:rPr>
        <w:t>.7.4.1.1 NTN-TN enhancements</w:t>
      </w:r>
    </w:p>
    <w:p w14:paraId="6E57B6C2" w14:textId="193ADC63"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B7755" w:rsidRPr="00AB7755">
        <w:rPr>
          <w:rFonts w:ascii="Arial" w:eastAsia="Arial Unicode MS" w:hAnsi="Arial" w:cs="Arial"/>
          <w:b/>
          <w:bCs/>
          <w:kern w:val="0"/>
          <w:sz w:val="24"/>
          <w:szCs w:val="20"/>
        </w:rPr>
        <w:t>Details of the TN coverage data signalling</w:t>
      </w:r>
    </w:p>
    <w:p w14:paraId="1D127048" w14:textId="77777777"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7170EF8" w14:textId="3E9EA548" w:rsidR="00DA3AD6" w:rsidRDefault="00DA3AD6" w:rsidP="00DA3AD6">
      <w:pPr>
        <w:widowControl/>
        <w:spacing w:before="120" w:afterLines="50" w:after="120"/>
        <w:ind w:left="114"/>
        <w:rPr>
          <w:rFonts w:ascii="Arial" w:eastAsia="Arial Unicode MS" w:hAnsi="Arial"/>
          <w:kern w:val="0"/>
          <w:szCs w:val="20"/>
          <w:lang w:eastAsia="zh-CN"/>
        </w:rPr>
      </w:pPr>
      <w:r>
        <w:rPr>
          <w:rFonts w:ascii="Arial" w:eastAsia="Arial Unicode MS" w:hAnsi="Arial"/>
          <w:kern w:val="0"/>
          <w:szCs w:val="20"/>
          <w:lang w:eastAsia="zh-CN"/>
        </w:rPr>
        <w:t>During the RAN2 #12</w:t>
      </w:r>
      <w:r w:rsidR="00351268">
        <w:rPr>
          <w:rFonts w:ascii="Arial" w:eastAsia="Arial Unicode MS" w:hAnsi="Arial"/>
          <w:kern w:val="0"/>
          <w:szCs w:val="20"/>
          <w:lang w:eastAsia="zh-CN"/>
        </w:rPr>
        <w:t>1bis</w:t>
      </w:r>
      <w:r>
        <w:rPr>
          <w:rFonts w:ascii="Arial" w:eastAsia="Arial Unicode MS" w:hAnsi="Arial"/>
          <w:kern w:val="0"/>
          <w:szCs w:val="20"/>
          <w:lang w:eastAsia="zh-CN"/>
        </w:rPr>
        <w:t xml:space="preserve"> meeting,</w:t>
      </w:r>
      <w:r w:rsidR="00DE6B1E">
        <w:rPr>
          <w:rFonts w:ascii="Arial" w:eastAsia="Arial Unicode MS" w:hAnsi="Arial"/>
          <w:kern w:val="0"/>
          <w:szCs w:val="20"/>
          <w:lang w:eastAsia="zh-CN"/>
        </w:rPr>
        <w:t xml:space="preserve"> </w:t>
      </w:r>
      <w:r>
        <w:rPr>
          <w:rFonts w:ascii="Arial" w:eastAsia="Arial Unicode MS" w:hAnsi="Arial"/>
          <w:kern w:val="0"/>
          <w:szCs w:val="20"/>
          <w:lang w:eastAsia="zh-CN"/>
        </w:rPr>
        <w:t>it was agreed that: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DA3AD6" w14:paraId="751CA326" w14:textId="77777777" w:rsidTr="00345E77">
        <w:trPr>
          <w:trHeight w:val="1283"/>
        </w:trPr>
        <w:tc>
          <w:tcPr>
            <w:tcW w:w="9356" w:type="dxa"/>
          </w:tcPr>
          <w:p w14:paraId="468B9D41" w14:textId="43076E73" w:rsidR="00DA3AD6" w:rsidRDefault="00DA3AD6" w:rsidP="00DA3AD6">
            <w:pPr>
              <w:widowControl/>
              <w:spacing w:before="120" w:afterLines="50" w:after="120"/>
              <w:rPr>
                <w:rFonts w:ascii="Arial" w:eastAsia="Arial Unicode MS" w:hAnsi="Arial"/>
                <w:kern w:val="0"/>
                <w:szCs w:val="20"/>
                <w:lang w:eastAsia="zh-CN"/>
              </w:rPr>
            </w:pPr>
            <w:r w:rsidRPr="00DA3AD6">
              <w:rPr>
                <w:rFonts w:ascii="Arial" w:eastAsia="Arial Unicode MS" w:hAnsi="Arial"/>
                <w:kern w:val="0"/>
                <w:szCs w:val="20"/>
                <w:lang w:eastAsia="zh-CN"/>
              </w:rPr>
              <w:t>1.</w:t>
            </w:r>
            <w:r>
              <w:rPr>
                <w:rFonts w:ascii="Arial" w:eastAsia="Arial Unicode MS" w:hAnsi="Arial"/>
                <w:kern w:val="0"/>
                <w:szCs w:val="20"/>
                <w:lang w:eastAsia="zh-CN"/>
              </w:rPr>
              <w:t xml:space="preserve"> </w:t>
            </w:r>
            <w:r w:rsidR="00316A5D" w:rsidRPr="00316A5D">
              <w:rPr>
                <w:rFonts w:ascii="Arial" w:eastAsia="Arial Unicode MS" w:hAnsi="Arial"/>
                <w:kern w:val="0"/>
                <w:szCs w:val="20"/>
                <w:lang w:eastAsia="zh-CN"/>
              </w:rPr>
              <w:t>For signa</w:t>
            </w:r>
            <w:r w:rsidR="00316A5D">
              <w:rPr>
                <w:rFonts w:ascii="Arial" w:eastAsia="Arial Unicode MS" w:hAnsi="Arial"/>
                <w:kern w:val="0"/>
                <w:szCs w:val="20"/>
                <w:lang w:eastAsia="zh-CN"/>
              </w:rPr>
              <w:t>l</w:t>
            </w:r>
            <w:r w:rsidR="00316A5D" w:rsidRPr="00316A5D">
              <w:rPr>
                <w:rFonts w:ascii="Arial" w:eastAsia="Arial Unicode MS" w:hAnsi="Arial"/>
                <w:kern w:val="0"/>
                <w:szCs w:val="20"/>
                <w:lang w:eastAsia="zh-CN"/>
              </w:rPr>
              <w:t xml:space="preserve">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w:t>
            </w:r>
            <w:proofErr w:type="gramStart"/>
            <w:r w:rsidR="00316A5D" w:rsidRPr="00316A5D">
              <w:rPr>
                <w:rFonts w:ascii="Arial" w:eastAsia="Arial Unicode MS" w:hAnsi="Arial"/>
                <w:kern w:val="0"/>
                <w:szCs w:val="20"/>
                <w:lang w:eastAsia="zh-CN"/>
              </w:rPr>
              <w:t>a single one</w:t>
            </w:r>
            <w:proofErr w:type="gramEnd"/>
            <w:r w:rsidR="00316A5D" w:rsidRPr="00316A5D">
              <w:rPr>
                <w:rFonts w:ascii="Arial" w:eastAsia="Arial Unicode MS" w:hAnsi="Arial"/>
                <w:kern w:val="0"/>
                <w:szCs w:val="20"/>
                <w:lang w:eastAsia="zh-CN"/>
              </w:rPr>
              <w:t>). FFS on the SIB. FFS on whether additional information in dedicated signalling is needed/useful</w:t>
            </w:r>
          </w:p>
        </w:tc>
      </w:tr>
    </w:tbl>
    <w:p w14:paraId="2D153DC3" w14:textId="4D11DD38" w:rsidR="00C61C1E" w:rsidRPr="00AE70D8" w:rsidRDefault="00C61C1E" w:rsidP="00AE70D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Some discussion from </w:t>
      </w:r>
      <w:r w:rsidR="00AE70D8">
        <w:rPr>
          <w:rFonts w:ascii="Arial" w:eastAsia="Arial Unicode MS" w:hAnsi="Arial"/>
          <w:kern w:val="0"/>
          <w:szCs w:val="20"/>
          <w:lang w:eastAsia="zh-CN"/>
        </w:rPr>
        <w:t xml:space="preserve">email discussion 106 [1] </w:t>
      </w:r>
      <w:r>
        <w:rPr>
          <w:rFonts w:ascii="Arial" w:eastAsia="Arial Unicode MS" w:hAnsi="Arial"/>
          <w:kern w:val="0"/>
          <w:szCs w:val="20"/>
          <w:lang w:eastAsia="zh-CN"/>
        </w:rPr>
        <w:t>was postponed:</w:t>
      </w:r>
      <w:r>
        <w:t xml:space="preserve"> </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5"/>
      </w:tblGrid>
      <w:tr w:rsidR="00C61C1E" w14:paraId="547CB107" w14:textId="77777777" w:rsidTr="00345E77">
        <w:trPr>
          <w:trHeight w:val="630"/>
        </w:trPr>
        <w:tc>
          <w:tcPr>
            <w:tcW w:w="9365" w:type="dxa"/>
          </w:tcPr>
          <w:p w14:paraId="15848579" w14:textId="77777777" w:rsidR="00BA63F9" w:rsidRPr="00D42DEB" w:rsidRDefault="00AE70D8" w:rsidP="00BA63F9">
            <w:pPr>
              <w:spacing w:before="120" w:afterLines="50" w:after="120"/>
              <w:ind w:left="9"/>
              <w:rPr>
                <w:rFonts w:ascii="Arial" w:eastAsia="MS Mincho" w:hAnsi="Arial" w:cs="Times New Roman"/>
                <w:iCs/>
                <w:noProof/>
                <w:kern w:val="0"/>
                <w:sz w:val="18"/>
                <w:szCs w:val="24"/>
                <w:lang w:eastAsia="en-GB"/>
              </w:rPr>
            </w:pPr>
            <w:r w:rsidRPr="00D42DEB">
              <w:rPr>
                <w:rFonts w:ascii="Arial" w:eastAsia="MS Mincho" w:hAnsi="Arial" w:cs="Times New Roman"/>
                <w:iCs/>
                <w:noProof/>
                <w:kern w:val="0"/>
                <w:sz w:val="18"/>
                <w:szCs w:val="24"/>
                <w:lang w:eastAsia="en-GB"/>
              </w:rPr>
              <w:t>Proposal 2: Frequency information for each TN coverage area is indicated directly in the TN coverage area list</w:t>
            </w:r>
          </w:p>
          <w:p w14:paraId="5C58DBB8" w14:textId="4F8C8666" w:rsidR="00BA63F9" w:rsidRPr="00D42DEB" w:rsidRDefault="00BA63F9" w:rsidP="00BA63F9">
            <w:pPr>
              <w:pStyle w:val="ListParagraph"/>
              <w:numPr>
                <w:ilvl w:val="0"/>
                <w:numId w:val="22"/>
              </w:numPr>
              <w:spacing w:before="120" w:afterLines="50" w:after="120"/>
              <w:ind w:firstLineChars="0"/>
              <w:rPr>
                <w:rFonts w:ascii="Arial" w:eastAsia="Arial Unicode MS" w:hAnsi="Arial"/>
                <w:iCs/>
                <w:kern w:val="0"/>
                <w:szCs w:val="20"/>
                <w:lang w:eastAsia="zh-CN"/>
              </w:rPr>
            </w:pPr>
            <w:r w:rsidRPr="00D42DEB">
              <w:rPr>
                <w:rFonts w:ascii="Arial" w:eastAsia="Arial Unicode MS" w:hAnsi="Arial"/>
                <w:iCs/>
                <w:kern w:val="0"/>
                <w:szCs w:val="20"/>
                <w:lang w:eastAsia="zh-CN"/>
              </w:rPr>
              <w:t xml:space="preserve">Postponed to the next meeting. To be discussed together with the discussion on which SIB will be used, possibly based on evaluation of the signalling </w:t>
            </w:r>
            <w:proofErr w:type="gramStart"/>
            <w:r w:rsidRPr="00D42DEB">
              <w:rPr>
                <w:rFonts w:ascii="Arial" w:eastAsia="Arial Unicode MS" w:hAnsi="Arial"/>
                <w:iCs/>
                <w:kern w:val="0"/>
                <w:szCs w:val="20"/>
                <w:lang w:eastAsia="zh-CN"/>
              </w:rPr>
              <w:t>overhead</w:t>
            </w:r>
            <w:proofErr w:type="gramEnd"/>
          </w:p>
          <w:p w14:paraId="7D32D22E" w14:textId="77777777" w:rsidR="00D00AF8" w:rsidRPr="00D42DEB" w:rsidRDefault="00D00AF8" w:rsidP="00D00AF8">
            <w:pPr>
              <w:pStyle w:val="Comments"/>
              <w:rPr>
                <w:i w:val="0"/>
                <w:iCs/>
              </w:rPr>
            </w:pPr>
            <w:r w:rsidRPr="00D42DEB">
              <w:rPr>
                <w:i w:val="0"/>
                <w:iCs/>
              </w:rPr>
              <w:t>Proposal 4: TN coverage area list is sent in other SIB than SIB19. FFS if a new “SIB-NTN” is introduced or any of the existing SIBs is used.</w:t>
            </w:r>
          </w:p>
          <w:p w14:paraId="0B97AAB6" w14:textId="2CF0BF27" w:rsidR="00BA63F9" w:rsidRPr="00D42DEB" w:rsidRDefault="005A3BEF" w:rsidP="00743CC5">
            <w:pPr>
              <w:pStyle w:val="Doc-text2"/>
              <w:numPr>
                <w:ilvl w:val="0"/>
                <w:numId w:val="22"/>
              </w:numPr>
              <w:rPr>
                <w:rFonts w:eastAsia="Arial Unicode MS" w:cstheme="minorBidi"/>
                <w:iCs/>
                <w:sz w:val="21"/>
                <w:szCs w:val="20"/>
                <w:lang w:eastAsia="zh-CN"/>
              </w:rPr>
            </w:pPr>
            <w:r w:rsidRPr="00D42DEB">
              <w:rPr>
                <w:rFonts w:eastAsia="Arial Unicode MS" w:cstheme="minorBidi"/>
                <w:iCs/>
                <w:sz w:val="21"/>
                <w:szCs w:val="20"/>
                <w:lang w:eastAsia="zh-CN"/>
              </w:rPr>
              <w:t>Postponed</w:t>
            </w:r>
          </w:p>
        </w:tc>
      </w:tr>
    </w:tbl>
    <w:p w14:paraId="684CCA26" w14:textId="387EB1B4"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provide our views on these topics</w:t>
      </w:r>
      <w:r>
        <w:rPr>
          <w:rFonts w:ascii="Arial" w:eastAsia="Arial Unicode MS" w:hAnsi="Arial"/>
          <w:kern w:val="0"/>
          <w:szCs w:val="20"/>
          <w:lang w:eastAsia="zh-CN"/>
        </w:rPr>
        <w:t>.</w:t>
      </w:r>
    </w:p>
    <w:p w14:paraId="64F3F0A4" w14:textId="6A85B133"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085329B7" w14:textId="06A15E10" w:rsidR="00A93635" w:rsidRDefault="003506BE" w:rsidP="00E80278">
      <w:pPr>
        <w:spacing w:after="120" w:line="240" w:lineRule="atLeast"/>
        <w:rPr>
          <w:rFonts w:ascii="Arial" w:eastAsia="Arial Unicode MS" w:hAnsi="Arial" w:cs="Arial"/>
          <w:sz w:val="20"/>
          <w:szCs w:val="20"/>
          <w:lang w:eastAsia="en-GB"/>
        </w:rPr>
      </w:pPr>
      <w:bookmarkStart w:id="0" w:name="_Hlk85194802"/>
      <w:r>
        <w:rPr>
          <w:rFonts w:ascii="Arial" w:eastAsia="Arial Unicode MS" w:hAnsi="Arial" w:cs="Arial"/>
          <w:sz w:val="20"/>
          <w:szCs w:val="20"/>
          <w:lang w:eastAsia="en-GB"/>
        </w:rPr>
        <w:t xml:space="preserve">Following last meeting’s agreement to allow broadcast signalling of TN coverage information, </w:t>
      </w:r>
      <w:r w:rsidR="00916306">
        <w:rPr>
          <w:rFonts w:ascii="Arial" w:eastAsia="Arial Unicode MS" w:hAnsi="Arial" w:cs="Arial"/>
          <w:sz w:val="20"/>
          <w:szCs w:val="20"/>
          <w:lang w:eastAsia="en-GB"/>
        </w:rPr>
        <w:t>the question of providing additional dedicated signalling was left open.</w:t>
      </w:r>
      <w:r w:rsidR="008031E8">
        <w:rPr>
          <w:rFonts w:ascii="Arial" w:eastAsia="Arial Unicode MS" w:hAnsi="Arial" w:cs="Arial"/>
          <w:sz w:val="20"/>
          <w:szCs w:val="20"/>
          <w:lang w:eastAsia="en-GB"/>
        </w:rPr>
        <w:t xml:space="preserve"> </w:t>
      </w:r>
      <w:r w:rsidR="00742B61">
        <w:rPr>
          <w:rFonts w:ascii="Arial" w:eastAsia="Arial Unicode MS" w:hAnsi="Arial" w:cs="Arial"/>
          <w:sz w:val="20"/>
          <w:szCs w:val="20"/>
          <w:lang w:eastAsia="en-GB"/>
        </w:rPr>
        <w:t>It must be noted that t</w:t>
      </w:r>
      <w:r w:rsidR="008031E8">
        <w:rPr>
          <w:rFonts w:ascii="Arial" w:eastAsia="Arial Unicode MS" w:hAnsi="Arial" w:cs="Arial"/>
          <w:sz w:val="20"/>
          <w:szCs w:val="20"/>
          <w:lang w:eastAsia="en-GB"/>
        </w:rPr>
        <w:t>his would need to be achieved by an NTN cell</w:t>
      </w:r>
      <w:r w:rsidR="00742B61">
        <w:rPr>
          <w:rFonts w:ascii="Arial" w:eastAsia="Arial Unicode MS" w:hAnsi="Arial" w:cs="Arial"/>
          <w:sz w:val="20"/>
          <w:szCs w:val="20"/>
          <w:lang w:eastAsia="en-GB"/>
        </w:rPr>
        <w:t xml:space="preserve">, </w:t>
      </w:r>
      <w:r w:rsidR="008031E8">
        <w:rPr>
          <w:rFonts w:ascii="Arial" w:eastAsia="Arial Unicode MS" w:hAnsi="Arial" w:cs="Arial"/>
          <w:sz w:val="20"/>
          <w:szCs w:val="20"/>
          <w:lang w:eastAsia="en-GB"/>
        </w:rPr>
        <w:t>otherwise</w:t>
      </w:r>
      <w:r w:rsidR="00742B61">
        <w:rPr>
          <w:rFonts w:ascii="Arial" w:eastAsia="Arial Unicode MS" w:hAnsi="Arial" w:cs="Arial"/>
          <w:sz w:val="20"/>
          <w:szCs w:val="20"/>
          <w:lang w:eastAsia="en-GB"/>
        </w:rPr>
        <w:t xml:space="preserve"> the UE would already be connected to a TN cell.</w:t>
      </w:r>
    </w:p>
    <w:p w14:paraId="70FD4C18" w14:textId="7141BA88" w:rsidR="00916306" w:rsidRDefault="00916306" w:rsidP="00916306">
      <w:pPr>
        <w:spacing w:after="120" w:line="240" w:lineRule="atLeast"/>
        <w:rPr>
          <w:rFonts w:ascii="Arial" w:eastAsia="Malgun Gothic" w:hAnsi="Arial" w:cs="Arial"/>
          <w:b/>
          <w:lang w:eastAsia="zh-CN"/>
        </w:rPr>
      </w:pPr>
      <w:r>
        <w:rPr>
          <w:rFonts w:ascii="Arial" w:eastAsia="Arial Unicode MS" w:hAnsi="Arial" w:cs="Arial"/>
          <w:sz w:val="20"/>
          <w:szCs w:val="20"/>
          <w:lang w:eastAsia="en-GB"/>
        </w:rPr>
        <w:t>Some UEs close to a TN zone may indeed benefit from dedicated information regarding available cells. However, the amount of UEs that may be between TN and NTN zones, and the diversity of specific cells that would be relevant would represent too high a load to signal. Hence, dedicated signalling should not be considered.</w:t>
      </w:r>
    </w:p>
    <w:p w14:paraId="405D1800" w14:textId="471A3C11" w:rsidR="00916306" w:rsidRDefault="00916306" w:rsidP="00916306">
      <w:pPr>
        <w:spacing w:after="120" w:line="240" w:lineRule="atLeast"/>
        <w:rPr>
          <w:rFonts w:ascii="Arial" w:eastAsia="Arial Unicode MS" w:hAnsi="Arial" w:cs="Arial"/>
          <w:sz w:val="20"/>
          <w:szCs w:val="20"/>
          <w:lang w:eastAsia="en-GB"/>
        </w:rPr>
      </w:pPr>
      <w:r>
        <w:rPr>
          <w:rFonts w:ascii="Arial" w:eastAsia="Malgun Gothic" w:hAnsi="Arial" w:cs="Arial"/>
          <w:b/>
          <w:lang w:eastAsia="zh-CN"/>
        </w:rPr>
        <w:t>Proposal 1: Dedicated signalling of TN coverage is not considered.</w:t>
      </w:r>
    </w:p>
    <w:p w14:paraId="129492EC" w14:textId="6A66E459" w:rsidR="00124EB9" w:rsidRDefault="009612AB"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During </w:t>
      </w:r>
      <w:r>
        <w:rPr>
          <w:rFonts w:ascii="Arial" w:eastAsia="SimSun" w:hAnsi="Arial" w:cs="Times New Roman"/>
          <w:kern w:val="0"/>
          <w:sz w:val="20"/>
          <w:szCs w:val="20"/>
          <w:lang w:eastAsia="zh-CN"/>
        </w:rPr>
        <w:t>RAN2 #121, it was agreed that “</w:t>
      </w:r>
      <w:r w:rsidRPr="0025218C">
        <w:rPr>
          <w:rFonts w:ascii="Arial" w:eastAsia="SimSun" w:hAnsi="Arial" w:cs="Times New Roman"/>
          <w:kern w:val="0"/>
          <w:sz w:val="20"/>
          <w:szCs w:val="20"/>
          <w:lang w:eastAsia="zh-CN"/>
        </w:rPr>
        <w:t>TN coverage area information will be associated to the frequency information</w:t>
      </w:r>
      <w:r>
        <w:rPr>
          <w:rFonts w:ascii="Arial" w:eastAsia="SimSun" w:hAnsi="Arial" w:cs="Times New Roman"/>
          <w:kern w:val="0"/>
          <w:sz w:val="20"/>
          <w:szCs w:val="20"/>
          <w:lang w:eastAsia="zh-CN"/>
        </w:rPr>
        <w:t xml:space="preserve">”. </w:t>
      </w:r>
      <w:r w:rsidR="005B3461">
        <w:rPr>
          <w:rFonts w:ascii="Arial" w:eastAsia="SimSun" w:hAnsi="Arial" w:cs="Times New Roman"/>
          <w:kern w:val="0"/>
          <w:sz w:val="20"/>
          <w:szCs w:val="20"/>
          <w:lang w:eastAsia="zh-CN"/>
        </w:rPr>
        <w:t>However,</w:t>
      </w:r>
      <w:r w:rsidR="000015E7">
        <w:rPr>
          <w:rFonts w:ascii="Arial" w:eastAsia="SimSun" w:hAnsi="Arial" w:cs="Times New Roman"/>
          <w:kern w:val="0"/>
          <w:sz w:val="20"/>
          <w:szCs w:val="20"/>
          <w:lang w:eastAsia="zh-CN"/>
        </w:rPr>
        <w:t xml:space="preserve"> it is still unclear </w:t>
      </w:r>
      <w:r w:rsidR="005D108A">
        <w:rPr>
          <w:rFonts w:ascii="Arial" w:eastAsia="SimSun" w:hAnsi="Arial" w:cs="Times New Roman"/>
          <w:kern w:val="0"/>
          <w:sz w:val="20"/>
          <w:szCs w:val="20"/>
          <w:lang w:eastAsia="zh-CN"/>
        </w:rPr>
        <w:t>how this information is provided, as discussed in [1].</w:t>
      </w:r>
      <w:r w:rsidR="005B3461">
        <w:rPr>
          <w:rFonts w:ascii="Arial" w:eastAsia="SimSun" w:hAnsi="Arial" w:cs="Times New Roman"/>
          <w:kern w:val="0"/>
          <w:sz w:val="20"/>
          <w:szCs w:val="20"/>
          <w:lang w:eastAsia="zh-CN"/>
        </w:rPr>
        <w:t xml:space="preserve"> </w:t>
      </w:r>
      <w:r>
        <w:rPr>
          <w:rFonts w:ascii="Arial" w:eastAsia="Arial Unicode MS" w:hAnsi="Arial" w:cs="Arial"/>
          <w:sz w:val="20"/>
          <w:szCs w:val="20"/>
          <w:lang w:eastAsia="en-GB"/>
        </w:rPr>
        <w:t>We see t</w:t>
      </w:r>
      <w:r w:rsidR="008B55E2">
        <w:rPr>
          <w:rFonts w:ascii="Arial" w:eastAsia="Arial Unicode MS" w:hAnsi="Arial" w:cs="Arial"/>
          <w:sz w:val="20"/>
          <w:szCs w:val="20"/>
          <w:lang w:eastAsia="en-GB"/>
        </w:rPr>
        <w:t xml:space="preserve">wo </w:t>
      </w:r>
      <w:r w:rsidR="00F735FD">
        <w:rPr>
          <w:rFonts w:ascii="Arial" w:eastAsia="Arial Unicode MS" w:hAnsi="Arial" w:cs="Arial"/>
          <w:sz w:val="20"/>
          <w:szCs w:val="20"/>
          <w:lang w:eastAsia="en-GB"/>
        </w:rPr>
        <w:t xml:space="preserve">main </w:t>
      </w:r>
      <w:r w:rsidR="008B55E2">
        <w:rPr>
          <w:rFonts w:ascii="Arial" w:eastAsia="Arial Unicode MS" w:hAnsi="Arial" w:cs="Arial"/>
          <w:sz w:val="20"/>
          <w:szCs w:val="20"/>
          <w:lang w:eastAsia="en-GB"/>
        </w:rPr>
        <w:t>options</w:t>
      </w:r>
      <w:r w:rsidR="005B3461">
        <w:rPr>
          <w:rFonts w:ascii="Arial" w:eastAsia="Arial Unicode MS" w:hAnsi="Arial" w:cs="Arial"/>
          <w:sz w:val="20"/>
          <w:szCs w:val="20"/>
          <w:lang w:eastAsia="en-GB"/>
        </w:rPr>
        <w:t xml:space="preserve"> to associate frequency and </w:t>
      </w:r>
      <w:r w:rsidR="00E8205B">
        <w:rPr>
          <w:rFonts w:ascii="Arial" w:eastAsia="Arial Unicode MS" w:hAnsi="Arial" w:cs="Arial"/>
          <w:sz w:val="20"/>
          <w:szCs w:val="20"/>
          <w:lang w:eastAsia="en-GB"/>
        </w:rPr>
        <w:t>geographical area</w:t>
      </w:r>
      <w:r w:rsidR="008B55E2">
        <w:rPr>
          <w:rFonts w:ascii="Arial" w:eastAsia="Arial Unicode MS" w:hAnsi="Arial" w:cs="Arial"/>
          <w:sz w:val="20"/>
          <w:szCs w:val="20"/>
          <w:lang w:eastAsia="en-GB"/>
        </w:rPr>
        <w:t>:</w:t>
      </w:r>
    </w:p>
    <w:p w14:paraId="60D3F7A1" w14:textId="42BA8F15" w:rsidR="00E8205B" w:rsidRPr="005D108A" w:rsidRDefault="00E8205B" w:rsidP="00E8205B">
      <w:pPr>
        <w:pStyle w:val="ListParagraph"/>
        <w:numPr>
          <w:ilvl w:val="0"/>
          <w:numId w:val="23"/>
        </w:numPr>
        <w:spacing w:after="120" w:line="240" w:lineRule="atLeast"/>
        <w:ind w:firstLineChars="0"/>
        <w:rPr>
          <w:rFonts w:ascii="Arial" w:eastAsia="Arial Unicode MS" w:hAnsi="Arial" w:cs="Arial"/>
          <w:sz w:val="20"/>
          <w:szCs w:val="20"/>
          <w:lang w:eastAsia="en-GB"/>
        </w:rPr>
      </w:pPr>
      <w:r>
        <w:rPr>
          <w:rFonts w:ascii="Arial" w:eastAsia="Arial Unicode MS" w:hAnsi="Arial" w:cs="Arial"/>
          <w:sz w:val="20"/>
          <w:szCs w:val="20"/>
          <w:lang w:eastAsia="en-GB"/>
        </w:rPr>
        <w:t xml:space="preserve">Option </w:t>
      </w:r>
      <w:r w:rsidR="006B1C0D">
        <w:rPr>
          <w:rFonts w:ascii="Arial" w:eastAsia="Arial Unicode MS" w:hAnsi="Arial" w:cs="Arial"/>
          <w:sz w:val="20"/>
          <w:szCs w:val="20"/>
          <w:lang w:eastAsia="en-GB"/>
        </w:rPr>
        <w:t>1</w:t>
      </w:r>
      <w:r>
        <w:rPr>
          <w:rFonts w:ascii="Arial" w:eastAsia="Arial Unicode MS" w:hAnsi="Arial" w:cs="Arial"/>
          <w:sz w:val="20"/>
          <w:szCs w:val="20"/>
          <w:lang w:eastAsia="en-GB"/>
        </w:rPr>
        <w:t xml:space="preserve">: Per geographical area, indicate </w:t>
      </w:r>
      <w:r w:rsidR="006B1C0D">
        <w:rPr>
          <w:rFonts w:ascii="Arial" w:eastAsia="Arial Unicode MS" w:hAnsi="Arial" w:cs="Arial"/>
          <w:sz w:val="20"/>
          <w:szCs w:val="20"/>
          <w:lang w:eastAsia="en-GB"/>
        </w:rPr>
        <w:t xml:space="preserve">available </w:t>
      </w:r>
      <w:r>
        <w:rPr>
          <w:rFonts w:ascii="Arial" w:eastAsia="Arial Unicode MS" w:hAnsi="Arial" w:cs="Arial"/>
          <w:sz w:val="20"/>
          <w:szCs w:val="20"/>
          <w:lang w:eastAsia="en-GB"/>
        </w:rPr>
        <w:t>cells with</w:t>
      </w:r>
      <w:r w:rsidR="006B1C0D">
        <w:rPr>
          <w:rFonts w:ascii="Arial" w:eastAsia="Arial Unicode MS" w:hAnsi="Arial" w:cs="Arial"/>
          <w:sz w:val="20"/>
          <w:szCs w:val="20"/>
          <w:lang w:eastAsia="en-GB"/>
        </w:rPr>
        <w:t xml:space="preserve"> associated</w:t>
      </w:r>
      <w:r>
        <w:rPr>
          <w:rFonts w:ascii="Arial" w:eastAsia="Arial Unicode MS" w:hAnsi="Arial" w:cs="Arial"/>
          <w:sz w:val="20"/>
          <w:szCs w:val="20"/>
          <w:lang w:eastAsia="en-GB"/>
        </w:rPr>
        <w:t xml:space="preserve"> </w:t>
      </w:r>
      <w:r w:rsidR="00225BDB">
        <w:rPr>
          <w:rFonts w:ascii="Arial" w:eastAsia="Arial Unicode MS" w:hAnsi="Arial" w:cs="Arial"/>
          <w:sz w:val="20"/>
          <w:szCs w:val="20"/>
          <w:lang w:eastAsia="en-GB"/>
        </w:rPr>
        <w:t>frequencies.</w:t>
      </w:r>
    </w:p>
    <w:p w14:paraId="41442336" w14:textId="08E72DBB" w:rsidR="008B55E2" w:rsidRDefault="00E8205B" w:rsidP="008B55E2">
      <w:pPr>
        <w:pStyle w:val="ListParagraph"/>
        <w:numPr>
          <w:ilvl w:val="0"/>
          <w:numId w:val="23"/>
        </w:numPr>
        <w:spacing w:after="120" w:line="240" w:lineRule="atLeast"/>
        <w:ind w:firstLineChars="0"/>
        <w:rPr>
          <w:rFonts w:ascii="Arial" w:eastAsia="Arial Unicode MS" w:hAnsi="Arial" w:cs="Arial"/>
          <w:sz w:val="20"/>
          <w:szCs w:val="20"/>
          <w:lang w:eastAsia="en-GB"/>
        </w:rPr>
      </w:pPr>
      <w:r>
        <w:rPr>
          <w:rFonts w:ascii="Arial" w:eastAsia="Arial Unicode MS" w:hAnsi="Arial" w:cs="Arial"/>
          <w:sz w:val="20"/>
          <w:szCs w:val="20"/>
          <w:lang w:eastAsia="en-GB"/>
        </w:rPr>
        <w:t xml:space="preserve">Option </w:t>
      </w:r>
      <w:r w:rsidR="006B1C0D">
        <w:rPr>
          <w:rFonts w:ascii="Arial" w:eastAsia="Arial Unicode MS" w:hAnsi="Arial" w:cs="Arial"/>
          <w:sz w:val="20"/>
          <w:szCs w:val="20"/>
          <w:lang w:eastAsia="en-GB"/>
        </w:rPr>
        <w:t>2</w:t>
      </w:r>
      <w:r>
        <w:rPr>
          <w:rFonts w:ascii="Arial" w:eastAsia="Arial Unicode MS" w:hAnsi="Arial" w:cs="Arial"/>
          <w:sz w:val="20"/>
          <w:szCs w:val="20"/>
          <w:lang w:eastAsia="en-GB"/>
        </w:rPr>
        <w:t xml:space="preserve">: </w:t>
      </w:r>
      <w:r w:rsidR="008B55E2">
        <w:rPr>
          <w:rFonts w:ascii="Arial" w:eastAsia="Arial Unicode MS" w:hAnsi="Arial" w:cs="Arial"/>
          <w:sz w:val="20"/>
          <w:szCs w:val="20"/>
          <w:lang w:eastAsia="en-GB"/>
        </w:rPr>
        <w:t xml:space="preserve">Per frequency, indicate </w:t>
      </w:r>
      <w:r w:rsidR="00661B92">
        <w:rPr>
          <w:rFonts w:ascii="Arial" w:eastAsia="Arial Unicode MS" w:hAnsi="Arial" w:cs="Arial"/>
          <w:sz w:val="20"/>
          <w:szCs w:val="20"/>
          <w:lang w:eastAsia="en-GB"/>
        </w:rPr>
        <w:t>areas with TN</w:t>
      </w:r>
      <w:r w:rsidR="006B1C0D">
        <w:rPr>
          <w:rFonts w:ascii="Arial" w:eastAsia="Arial Unicode MS" w:hAnsi="Arial" w:cs="Arial"/>
          <w:sz w:val="20"/>
          <w:szCs w:val="20"/>
          <w:lang w:eastAsia="en-GB"/>
        </w:rPr>
        <w:t xml:space="preserve"> coverage</w:t>
      </w:r>
      <w:r w:rsidR="00225BDB">
        <w:rPr>
          <w:rFonts w:ascii="Arial" w:eastAsia="Arial Unicode MS" w:hAnsi="Arial" w:cs="Arial"/>
          <w:sz w:val="20"/>
          <w:szCs w:val="20"/>
          <w:lang w:eastAsia="en-GB"/>
        </w:rPr>
        <w:t>.</w:t>
      </w:r>
    </w:p>
    <w:p w14:paraId="12E270FF" w14:textId="0E1B9F7F" w:rsidR="005D108A" w:rsidRDefault="00645E95" w:rsidP="005D108A">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Option 1 </w:t>
      </w:r>
      <w:r w:rsidR="00492816">
        <w:rPr>
          <w:rFonts w:ascii="Arial" w:eastAsia="Arial Unicode MS" w:hAnsi="Arial" w:cs="Arial"/>
          <w:sz w:val="20"/>
          <w:szCs w:val="20"/>
          <w:lang w:eastAsia="en-GB"/>
        </w:rPr>
        <w:t>i</w:t>
      </w:r>
      <w:r>
        <w:rPr>
          <w:rFonts w:ascii="Arial" w:eastAsia="Arial Unicode MS" w:hAnsi="Arial" w:cs="Arial"/>
          <w:sz w:val="20"/>
          <w:szCs w:val="20"/>
          <w:lang w:eastAsia="en-GB"/>
        </w:rPr>
        <w:t>s beneficial</w:t>
      </w:r>
      <w:r w:rsidR="006B1C0D">
        <w:rPr>
          <w:rFonts w:ascii="Arial" w:eastAsia="Arial Unicode MS" w:hAnsi="Arial" w:cs="Arial"/>
          <w:sz w:val="20"/>
          <w:szCs w:val="20"/>
          <w:lang w:eastAsia="en-GB"/>
        </w:rPr>
        <w:t xml:space="preserve"> </w:t>
      </w:r>
      <w:r w:rsidR="00492816">
        <w:rPr>
          <w:rFonts w:ascii="Arial" w:eastAsia="Arial Unicode MS" w:hAnsi="Arial" w:cs="Arial"/>
          <w:sz w:val="20"/>
          <w:szCs w:val="20"/>
          <w:lang w:eastAsia="en-GB"/>
        </w:rPr>
        <w:t>to account for</w:t>
      </w:r>
      <w:r>
        <w:rPr>
          <w:rFonts w:ascii="Arial" w:eastAsia="Arial Unicode MS" w:hAnsi="Arial" w:cs="Arial"/>
          <w:sz w:val="20"/>
          <w:szCs w:val="20"/>
          <w:lang w:eastAsia="en-GB"/>
        </w:rPr>
        <w:t xml:space="preserve"> </w:t>
      </w:r>
      <w:r w:rsidR="00492816">
        <w:rPr>
          <w:rFonts w:ascii="Arial" w:eastAsia="Arial Unicode MS" w:hAnsi="Arial" w:cs="Arial"/>
          <w:sz w:val="20"/>
          <w:szCs w:val="20"/>
          <w:lang w:eastAsia="en-GB"/>
        </w:rPr>
        <w:t>band/</w:t>
      </w:r>
      <w:r>
        <w:rPr>
          <w:rFonts w:ascii="Arial" w:eastAsia="Arial Unicode MS" w:hAnsi="Arial" w:cs="Arial"/>
          <w:sz w:val="20"/>
          <w:szCs w:val="20"/>
          <w:lang w:eastAsia="en-GB"/>
        </w:rPr>
        <w:t>f</w:t>
      </w:r>
      <w:r w:rsidRPr="005D108A">
        <w:rPr>
          <w:rFonts w:ascii="Arial" w:eastAsia="Arial Unicode MS" w:hAnsi="Arial" w:cs="Arial"/>
          <w:sz w:val="20"/>
          <w:szCs w:val="20"/>
          <w:lang w:eastAsia="en-GB"/>
        </w:rPr>
        <w:t xml:space="preserve">requency list </w:t>
      </w:r>
      <w:r w:rsidR="00492816">
        <w:rPr>
          <w:rFonts w:ascii="Arial" w:eastAsia="Arial Unicode MS" w:hAnsi="Arial" w:cs="Arial"/>
          <w:sz w:val="20"/>
          <w:szCs w:val="20"/>
          <w:lang w:eastAsia="en-GB"/>
        </w:rPr>
        <w:t xml:space="preserve">that </w:t>
      </w:r>
      <w:r w:rsidRPr="005D108A">
        <w:rPr>
          <w:rFonts w:ascii="Arial" w:eastAsia="Arial Unicode MS" w:hAnsi="Arial" w:cs="Arial"/>
          <w:sz w:val="20"/>
          <w:szCs w:val="20"/>
          <w:lang w:eastAsia="en-GB"/>
        </w:rPr>
        <w:t xml:space="preserve">may differ between countries </w:t>
      </w:r>
      <w:r w:rsidR="00492816">
        <w:rPr>
          <w:rFonts w:ascii="Arial" w:eastAsia="Arial Unicode MS" w:hAnsi="Arial" w:cs="Arial"/>
          <w:sz w:val="20"/>
          <w:szCs w:val="20"/>
          <w:lang w:eastAsia="en-GB"/>
        </w:rPr>
        <w:t>(</w:t>
      </w:r>
      <w:r w:rsidRPr="005D108A">
        <w:rPr>
          <w:rFonts w:ascii="Arial" w:eastAsia="Arial Unicode MS" w:hAnsi="Arial" w:cs="Arial"/>
          <w:sz w:val="20"/>
          <w:szCs w:val="20"/>
          <w:lang w:eastAsia="en-GB"/>
        </w:rPr>
        <w:t>which will happen within an NTN cell</w:t>
      </w:r>
      <w:r w:rsidR="00492816">
        <w:rPr>
          <w:rFonts w:ascii="Arial" w:eastAsia="Arial Unicode MS" w:hAnsi="Arial" w:cs="Arial"/>
          <w:sz w:val="20"/>
          <w:szCs w:val="20"/>
          <w:lang w:eastAsia="en-GB"/>
        </w:rPr>
        <w:t>)</w:t>
      </w:r>
      <w:r w:rsidR="006B1C0D">
        <w:rPr>
          <w:rFonts w:ascii="Arial" w:eastAsia="Arial Unicode MS" w:hAnsi="Arial" w:cs="Arial"/>
          <w:sz w:val="20"/>
          <w:szCs w:val="20"/>
          <w:lang w:eastAsia="en-GB"/>
        </w:rPr>
        <w:t xml:space="preserve"> and for future proofing of band usage</w:t>
      </w:r>
      <w:r w:rsidR="00492816">
        <w:rPr>
          <w:rFonts w:ascii="Arial" w:eastAsia="Arial Unicode MS" w:hAnsi="Arial" w:cs="Arial"/>
          <w:sz w:val="20"/>
          <w:szCs w:val="20"/>
          <w:lang w:eastAsia="en-GB"/>
        </w:rPr>
        <w:t xml:space="preserve"> that may change over time.</w:t>
      </w:r>
    </w:p>
    <w:p w14:paraId="10A63E8C" w14:textId="5D19E1E0" w:rsidR="005D108A" w:rsidRPr="005D108A" w:rsidRDefault="00997961" w:rsidP="005D108A">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Option 2 </w:t>
      </w:r>
      <w:r w:rsidR="0092318D">
        <w:rPr>
          <w:rFonts w:ascii="Arial" w:eastAsia="Arial Unicode MS" w:hAnsi="Arial" w:cs="Arial"/>
          <w:sz w:val="20"/>
          <w:szCs w:val="20"/>
          <w:lang w:eastAsia="en-GB"/>
        </w:rPr>
        <w:t>has the advantage that it can reuse current signalling and simpl</w:t>
      </w:r>
      <w:r w:rsidR="00B97AFD">
        <w:rPr>
          <w:rFonts w:ascii="Arial" w:eastAsia="Arial Unicode MS" w:hAnsi="Arial" w:cs="Arial"/>
          <w:sz w:val="20"/>
          <w:szCs w:val="20"/>
          <w:lang w:eastAsia="en-GB"/>
        </w:rPr>
        <w:t>y adding geographical information per frequency.</w:t>
      </w:r>
    </w:p>
    <w:p w14:paraId="4570BA42" w14:textId="448CFB53" w:rsidR="005D108A" w:rsidRDefault="000C3F13"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Another </w:t>
      </w:r>
      <w:r w:rsidR="007E6106">
        <w:rPr>
          <w:rFonts w:ascii="Arial" w:eastAsia="Arial Unicode MS" w:hAnsi="Arial" w:cs="Arial"/>
          <w:sz w:val="20"/>
          <w:szCs w:val="20"/>
          <w:lang w:eastAsia="en-GB"/>
        </w:rPr>
        <w:t>thing to consider is the signalling overhead.</w:t>
      </w:r>
      <w:r w:rsidR="00F72E2F">
        <w:rPr>
          <w:rFonts w:ascii="Arial" w:eastAsia="Arial Unicode MS" w:hAnsi="Arial" w:cs="Arial"/>
          <w:sz w:val="20"/>
          <w:szCs w:val="20"/>
          <w:lang w:eastAsia="en-GB"/>
        </w:rPr>
        <w:t xml:space="preserve"> Depending on the </w:t>
      </w:r>
      <w:r w:rsidR="000B0B38">
        <w:rPr>
          <w:rFonts w:ascii="Arial" w:eastAsia="Arial Unicode MS" w:hAnsi="Arial" w:cs="Arial"/>
          <w:sz w:val="20"/>
          <w:szCs w:val="20"/>
          <w:lang w:eastAsia="en-GB"/>
        </w:rPr>
        <w:t>number of geographical zones</w:t>
      </w:r>
      <w:r w:rsidR="00045D34">
        <w:rPr>
          <w:rFonts w:ascii="Arial" w:eastAsia="Arial Unicode MS" w:hAnsi="Arial" w:cs="Arial"/>
          <w:sz w:val="20"/>
          <w:szCs w:val="20"/>
          <w:lang w:eastAsia="en-GB"/>
        </w:rPr>
        <w:t xml:space="preserve">, </w:t>
      </w:r>
      <w:r w:rsidR="000B0B38">
        <w:rPr>
          <w:rFonts w:ascii="Arial" w:eastAsia="Arial Unicode MS" w:hAnsi="Arial" w:cs="Arial"/>
          <w:sz w:val="20"/>
          <w:szCs w:val="20"/>
          <w:lang w:eastAsia="en-GB"/>
        </w:rPr>
        <w:t xml:space="preserve">the number of indicated frequencies, </w:t>
      </w:r>
      <w:r w:rsidR="00045D34">
        <w:rPr>
          <w:rFonts w:ascii="Arial" w:eastAsia="Arial Unicode MS" w:hAnsi="Arial" w:cs="Arial"/>
          <w:sz w:val="20"/>
          <w:szCs w:val="20"/>
          <w:lang w:eastAsia="en-GB"/>
        </w:rPr>
        <w:t>and how these are associated, one</w:t>
      </w:r>
      <w:r w:rsidR="00555AC1">
        <w:rPr>
          <w:rFonts w:ascii="Arial" w:eastAsia="Arial Unicode MS" w:hAnsi="Arial" w:cs="Arial"/>
          <w:sz w:val="20"/>
          <w:szCs w:val="20"/>
          <w:lang w:eastAsia="en-GB"/>
        </w:rPr>
        <w:t xml:space="preserve"> option may be more optimised.</w:t>
      </w:r>
      <w:r w:rsidR="00F660B7">
        <w:rPr>
          <w:rFonts w:ascii="Arial" w:eastAsia="Arial Unicode MS" w:hAnsi="Arial" w:cs="Arial"/>
          <w:sz w:val="20"/>
          <w:szCs w:val="20"/>
          <w:lang w:eastAsia="en-GB"/>
        </w:rPr>
        <w:t xml:space="preserve"> </w:t>
      </w:r>
      <w:r w:rsidR="00FE41D6">
        <w:rPr>
          <w:rFonts w:ascii="Arial" w:eastAsia="Arial Unicode MS" w:hAnsi="Arial" w:cs="Arial"/>
          <w:sz w:val="20"/>
          <w:szCs w:val="20"/>
          <w:lang w:eastAsia="en-GB"/>
        </w:rPr>
        <w:t xml:space="preserve">Given </w:t>
      </w:r>
      <w:r w:rsidR="00FE41D6">
        <w:rPr>
          <w:rFonts w:ascii="Arial" w:eastAsia="Arial Unicode MS" w:hAnsi="Arial" w:cs="Arial"/>
          <w:sz w:val="20"/>
          <w:szCs w:val="20"/>
          <w:lang w:eastAsia="en-GB"/>
        </w:rPr>
        <w:lastRenderedPageBreak/>
        <w:t>that various separated geographical areas (</w:t>
      </w:r>
      <w:proofErr w:type="gramStart"/>
      <w:r w:rsidR="00FE41D6">
        <w:rPr>
          <w:rFonts w:ascii="Arial" w:eastAsia="Arial Unicode MS" w:hAnsi="Arial" w:cs="Arial"/>
          <w:sz w:val="20"/>
          <w:szCs w:val="20"/>
          <w:lang w:eastAsia="en-GB"/>
        </w:rPr>
        <w:t>e.g.</w:t>
      </w:r>
      <w:proofErr w:type="gramEnd"/>
      <w:r w:rsidR="00FE41D6">
        <w:rPr>
          <w:rFonts w:ascii="Arial" w:eastAsia="Arial Unicode MS" w:hAnsi="Arial" w:cs="Arial"/>
          <w:sz w:val="20"/>
          <w:szCs w:val="20"/>
          <w:lang w:eastAsia="en-GB"/>
        </w:rPr>
        <w:t xml:space="preserve"> countries separated by </w:t>
      </w:r>
      <w:r w:rsidR="00FD4DB4">
        <w:rPr>
          <w:rFonts w:ascii="Arial" w:eastAsia="Arial Unicode MS" w:hAnsi="Arial" w:cs="Arial"/>
          <w:sz w:val="20"/>
          <w:szCs w:val="20"/>
          <w:lang w:eastAsia="en-GB"/>
        </w:rPr>
        <w:t>a sea or mountain range</w:t>
      </w:r>
      <w:r w:rsidR="00FE41D6">
        <w:rPr>
          <w:rFonts w:ascii="Arial" w:eastAsia="Arial Unicode MS" w:hAnsi="Arial" w:cs="Arial"/>
          <w:sz w:val="20"/>
          <w:szCs w:val="20"/>
          <w:lang w:eastAsia="en-GB"/>
        </w:rPr>
        <w:t>)</w:t>
      </w:r>
      <w:r w:rsidR="00FD4DB4">
        <w:rPr>
          <w:rFonts w:ascii="Arial" w:eastAsia="Arial Unicode MS" w:hAnsi="Arial" w:cs="Arial"/>
          <w:sz w:val="20"/>
          <w:szCs w:val="20"/>
          <w:lang w:eastAsia="en-GB"/>
        </w:rPr>
        <w:t xml:space="preserve"> may use different frequencies,</w:t>
      </w:r>
      <w:r w:rsidR="00FE41D6">
        <w:rPr>
          <w:rFonts w:ascii="Arial" w:eastAsia="Arial Unicode MS" w:hAnsi="Arial" w:cs="Arial"/>
          <w:sz w:val="20"/>
          <w:szCs w:val="20"/>
          <w:lang w:eastAsia="en-GB"/>
        </w:rPr>
        <w:t xml:space="preserve"> </w:t>
      </w:r>
      <w:r w:rsidR="00FD4DB4">
        <w:rPr>
          <w:rFonts w:ascii="Arial" w:eastAsia="Arial Unicode MS" w:hAnsi="Arial" w:cs="Arial"/>
          <w:sz w:val="20"/>
          <w:szCs w:val="20"/>
          <w:lang w:eastAsia="en-GB"/>
        </w:rPr>
        <w:t>f</w:t>
      </w:r>
      <w:r w:rsidR="00E14BF5">
        <w:rPr>
          <w:rFonts w:ascii="Arial" w:eastAsia="Arial Unicode MS" w:hAnsi="Arial" w:cs="Arial"/>
          <w:sz w:val="20"/>
          <w:szCs w:val="20"/>
          <w:lang w:eastAsia="en-GB"/>
        </w:rPr>
        <w:t>rom a UE point of view</w:t>
      </w:r>
      <w:r w:rsidR="00FD4DB4">
        <w:rPr>
          <w:rFonts w:ascii="Arial" w:eastAsia="Arial Unicode MS" w:hAnsi="Arial" w:cs="Arial"/>
          <w:sz w:val="20"/>
          <w:szCs w:val="20"/>
          <w:lang w:eastAsia="en-GB"/>
        </w:rPr>
        <w:t>, it may be mor</w:t>
      </w:r>
      <w:r w:rsidR="00705A73">
        <w:rPr>
          <w:rFonts w:ascii="Arial" w:eastAsia="Arial Unicode MS" w:hAnsi="Arial" w:cs="Arial"/>
          <w:sz w:val="20"/>
          <w:szCs w:val="20"/>
          <w:lang w:eastAsia="en-GB"/>
        </w:rPr>
        <w:t>e</w:t>
      </w:r>
      <w:r w:rsidR="00FD4DB4">
        <w:rPr>
          <w:rFonts w:ascii="Arial" w:eastAsia="Arial Unicode MS" w:hAnsi="Arial" w:cs="Arial"/>
          <w:sz w:val="20"/>
          <w:szCs w:val="20"/>
          <w:lang w:eastAsia="en-GB"/>
        </w:rPr>
        <w:t xml:space="preserve"> interesting to</w:t>
      </w:r>
      <w:r w:rsidR="00705A73">
        <w:rPr>
          <w:rFonts w:ascii="Arial" w:eastAsia="Arial Unicode MS" w:hAnsi="Arial" w:cs="Arial"/>
          <w:sz w:val="20"/>
          <w:szCs w:val="20"/>
          <w:lang w:eastAsia="en-GB"/>
        </w:rPr>
        <w:t xml:space="preserve"> acquire a valid frequency list according to its position (Option 1), rather than acquiring</w:t>
      </w:r>
      <w:r w:rsidR="007F4E12">
        <w:rPr>
          <w:rFonts w:ascii="Arial" w:eastAsia="Arial Unicode MS" w:hAnsi="Arial" w:cs="Arial"/>
          <w:sz w:val="20"/>
          <w:szCs w:val="20"/>
          <w:lang w:eastAsia="en-GB"/>
        </w:rPr>
        <w:t xml:space="preserve"> signalling associated with each frequency and then checking the geographical area.</w:t>
      </w:r>
      <w:r w:rsidR="008F6A91">
        <w:rPr>
          <w:rFonts w:ascii="Arial" w:eastAsia="Arial Unicode MS" w:hAnsi="Arial" w:cs="Arial"/>
          <w:sz w:val="20"/>
          <w:szCs w:val="20"/>
          <w:lang w:eastAsia="en-GB"/>
        </w:rPr>
        <w:t xml:space="preserve"> This way</w:t>
      </w:r>
      <w:r w:rsidR="00E920F6">
        <w:rPr>
          <w:rFonts w:ascii="Arial" w:eastAsia="Arial Unicode MS" w:hAnsi="Arial" w:cs="Arial"/>
          <w:sz w:val="20"/>
          <w:szCs w:val="20"/>
          <w:lang w:eastAsia="en-GB"/>
        </w:rPr>
        <w:t>, different set</w:t>
      </w:r>
      <w:r w:rsidR="009C5CED">
        <w:rPr>
          <w:rFonts w:ascii="Arial" w:eastAsia="Arial Unicode MS" w:hAnsi="Arial" w:cs="Arial"/>
          <w:sz w:val="20"/>
          <w:szCs w:val="20"/>
          <w:lang w:eastAsia="en-GB"/>
        </w:rPr>
        <w:t>s</w:t>
      </w:r>
      <w:r w:rsidR="00E920F6">
        <w:rPr>
          <w:rFonts w:ascii="Arial" w:eastAsia="Arial Unicode MS" w:hAnsi="Arial" w:cs="Arial"/>
          <w:sz w:val="20"/>
          <w:szCs w:val="20"/>
          <w:lang w:eastAsia="en-GB"/>
        </w:rPr>
        <w:t xml:space="preserve"> of frequencies may also be indicated to signal a country border regardless of whether </w:t>
      </w:r>
      <w:r w:rsidR="00F70616">
        <w:rPr>
          <w:rFonts w:ascii="Arial" w:eastAsia="Arial Unicode MS" w:hAnsi="Arial" w:cs="Arial"/>
          <w:sz w:val="20"/>
          <w:szCs w:val="20"/>
          <w:lang w:eastAsia="en-GB"/>
        </w:rPr>
        <w:t>there exists an NTN-only zone in between them.</w:t>
      </w:r>
    </w:p>
    <w:p w14:paraId="1B63F823" w14:textId="57E7BF0D" w:rsidR="00555AC1" w:rsidRDefault="00555AC1"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F</w:t>
      </w:r>
      <w:r w:rsidR="00A05687">
        <w:rPr>
          <w:rFonts w:ascii="Arial" w:eastAsia="Arial Unicode MS" w:hAnsi="Arial" w:cs="Arial"/>
          <w:sz w:val="20"/>
          <w:szCs w:val="20"/>
          <w:lang w:eastAsia="en-GB"/>
        </w:rPr>
        <w:t>urthermore</w:t>
      </w:r>
      <w:r>
        <w:rPr>
          <w:rFonts w:ascii="Arial" w:eastAsia="Arial Unicode MS" w:hAnsi="Arial" w:cs="Arial"/>
          <w:sz w:val="20"/>
          <w:szCs w:val="20"/>
          <w:lang w:eastAsia="en-GB"/>
        </w:rPr>
        <w:t xml:space="preserve">, </w:t>
      </w:r>
      <w:r w:rsidR="00493874">
        <w:rPr>
          <w:rFonts w:ascii="Arial" w:eastAsia="Arial Unicode MS" w:hAnsi="Arial" w:cs="Arial"/>
          <w:sz w:val="20"/>
          <w:szCs w:val="20"/>
          <w:lang w:eastAsia="en-GB"/>
        </w:rPr>
        <w:t>there have been discussions about signalling NTN-only zones, typically by associating it w</w:t>
      </w:r>
      <w:r w:rsidR="008A24AC">
        <w:rPr>
          <w:rFonts w:ascii="Arial" w:eastAsia="Arial Unicode MS" w:hAnsi="Arial" w:cs="Arial"/>
          <w:sz w:val="20"/>
          <w:szCs w:val="20"/>
          <w:lang w:eastAsia="en-GB"/>
        </w:rPr>
        <w:t>i</w:t>
      </w:r>
      <w:r w:rsidR="00493874">
        <w:rPr>
          <w:rFonts w:ascii="Arial" w:eastAsia="Arial Unicode MS" w:hAnsi="Arial" w:cs="Arial"/>
          <w:sz w:val="20"/>
          <w:szCs w:val="20"/>
          <w:lang w:eastAsia="en-GB"/>
        </w:rPr>
        <w:t>th an empty frequency list</w:t>
      </w:r>
      <w:r w:rsidR="00C15195">
        <w:rPr>
          <w:rFonts w:ascii="Arial" w:eastAsia="Arial Unicode MS" w:hAnsi="Arial" w:cs="Arial"/>
          <w:sz w:val="20"/>
          <w:szCs w:val="20"/>
          <w:lang w:eastAsia="en-GB"/>
        </w:rPr>
        <w:t xml:space="preserve">. This could be </w:t>
      </w:r>
      <w:r w:rsidR="00BC2F92">
        <w:rPr>
          <w:rFonts w:ascii="Arial" w:eastAsia="Arial Unicode MS" w:hAnsi="Arial" w:cs="Arial"/>
          <w:sz w:val="20"/>
          <w:szCs w:val="20"/>
          <w:lang w:eastAsia="en-GB"/>
        </w:rPr>
        <w:t xml:space="preserve">easily </w:t>
      </w:r>
      <w:r w:rsidR="00C15195">
        <w:rPr>
          <w:rFonts w:ascii="Arial" w:eastAsia="Arial Unicode MS" w:hAnsi="Arial" w:cs="Arial"/>
          <w:sz w:val="20"/>
          <w:szCs w:val="20"/>
          <w:lang w:eastAsia="en-GB"/>
        </w:rPr>
        <w:t xml:space="preserve">achieved </w:t>
      </w:r>
      <w:r w:rsidR="00130968">
        <w:rPr>
          <w:rFonts w:ascii="Arial" w:eastAsia="Arial Unicode MS" w:hAnsi="Arial" w:cs="Arial"/>
          <w:sz w:val="20"/>
          <w:szCs w:val="20"/>
          <w:lang w:eastAsia="en-GB"/>
        </w:rPr>
        <w:t xml:space="preserve">with </w:t>
      </w:r>
      <w:r w:rsidR="00901087">
        <w:rPr>
          <w:rFonts w:ascii="Arial" w:eastAsia="Arial Unicode MS" w:hAnsi="Arial" w:cs="Arial"/>
          <w:sz w:val="20"/>
          <w:szCs w:val="20"/>
          <w:lang w:eastAsia="en-GB"/>
        </w:rPr>
        <w:t>O</w:t>
      </w:r>
      <w:r w:rsidR="00130968">
        <w:rPr>
          <w:rFonts w:ascii="Arial" w:eastAsia="Arial Unicode MS" w:hAnsi="Arial" w:cs="Arial"/>
          <w:sz w:val="20"/>
          <w:szCs w:val="20"/>
          <w:lang w:eastAsia="en-GB"/>
        </w:rPr>
        <w:t>ption</w:t>
      </w:r>
      <w:r w:rsidR="00901087">
        <w:rPr>
          <w:rFonts w:ascii="Arial" w:eastAsia="Arial Unicode MS" w:hAnsi="Arial" w:cs="Arial"/>
          <w:sz w:val="20"/>
          <w:szCs w:val="20"/>
          <w:lang w:eastAsia="en-GB"/>
        </w:rPr>
        <w:t xml:space="preserve"> </w:t>
      </w:r>
      <w:r w:rsidR="00881BAD">
        <w:rPr>
          <w:rFonts w:ascii="Arial" w:eastAsia="Arial Unicode MS" w:hAnsi="Arial" w:cs="Arial"/>
          <w:sz w:val="20"/>
          <w:szCs w:val="20"/>
          <w:lang w:eastAsia="en-GB"/>
        </w:rPr>
        <w:t>1</w:t>
      </w:r>
      <w:r w:rsidR="00DD4DEB">
        <w:rPr>
          <w:rFonts w:ascii="Arial" w:eastAsia="Arial Unicode MS" w:hAnsi="Arial" w:cs="Arial"/>
          <w:sz w:val="20"/>
          <w:szCs w:val="20"/>
          <w:lang w:eastAsia="en-GB"/>
        </w:rPr>
        <w:t>.</w:t>
      </w:r>
    </w:p>
    <w:p w14:paraId="3A2EBBDB" w14:textId="63038234" w:rsidR="00161843" w:rsidRDefault="00161843" w:rsidP="00E80278">
      <w:pPr>
        <w:spacing w:after="120" w:line="240" w:lineRule="atLeast"/>
        <w:rPr>
          <w:rFonts w:ascii="Arial" w:eastAsia="Arial Unicode MS" w:hAnsi="Arial" w:cs="Arial"/>
          <w:sz w:val="20"/>
          <w:szCs w:val="20"/>
          <w:lang w:eastAsia="en-GB"/>
        </w:rPr>
      </w:pPr>
      <w:r>
        <w:rPr>
          <w:rFonts w:ascii="Arial" w:eastAsia="Malgun Gothic" w:hAnsi="Arial" w:cs="Arial"/>
          <w:b/>
          <w:lang w:eastAsia="zh-CN"/>
        </w:rPr>
        <w:t>Proposal 2: RAN2 to choose TN coverage signalling between per geographical are</w:t>
      </w:r>
      <w:r w:rsidR="00F660B7">
        <w:rPr>
          <w:rFonts w:ascii="Arial" w:eastAsia="Malgun Gothic" w:hAnsi="Arial" w:cs="Arial"/>
          <w:b/>
          <w:lang w:eastAsia="zh-CN"/>
        </w:rPr>
        <w:t>a (</w:t>
      </w:r>
      <w:r>
        <w:rPr>
          <w:rFonts w:ascii="Arial" w:eastAsia="Malgun Gothic" w:hAnsi="Arial" w:cs="Arial"/>
          <w:b/>
          <w:lang w:eastAsia="zh-CN"/>
        </w:rPr>
        <w:t>Option 1</w:t>
      </w:r>
      <w:r w:rsidR="00F660B7">
        <w:rPr>
          <w:rFonts w:ascii="Arial" w:eastAsia="Malgun Gothic" w:hAnsi="Arial" w:cs="Arial"/>
          <w:b/>
          <w:lang w:eastAsia="zh-CN"/>
        </w:rPr>
        <w:t>)</w:t>
      </w:r>
      <w:r>
        <w:rPr>
          <w:rFonts w:ascii="Arial" w:eastAsia="Malgun Gothic" w:hAnsi="Arial" w:cs="Arial"/>
          <w:b/>
          <w:lang w:eastAsia="zh-CN"/>
        </w:rPr>
        <w:t xml:space="preserve"> and </w:t>
      </w:r>
      <w:r w:rsidR="00F660B7">
        <w:rPr>
          <w:rFonts w:ascii="Arial" w:eastAsia="Malgun Gothic" w:hAnsi="Arial" w:cs="Arial"/>
          <w:b/>
          <w:lang w:eastAsia="zh-CN"/>
        </w:rPr>
        <w:t xml:space="preserve">per frequency </w:t>
      </w:r>
      <w:r>
        <w:rPr>
          <w:rFonts w:ascii="Arial" w:eastAsia="Malgun Gothic" w:hAnsi="Arial" w:cs="Arial"/>
          <w:b/>
          <w:lang w:eastAsia="zh-CN"/>
        </w:rPr>
        <w:t>(Option 2)</w:t>
      </w:r>
      <w:r w:rsidR="005350BE">
        <w:rPr>
          <w:rFonts w:ascii="Arial" w:eastAsia="Malgun Gothic" w:hAnsi="Arial" w:cs="Arial"/>
          <w:b/>
          <w:lang w:eastAsia="zh-CN"/>
        </w:rPr>
        <w:t>.</w:t>
      </w:r>
    </w:p>
    <w:p w14:paraId="40D38CB3" w14:textId="63584C8B" w:rsidR="00901087" w:rsidRDefault="00AC5245"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For the reasons explained above, we have a slight preference for Option 1</w:t>
      </w:r>
      <w:r w:rsidR="009302B7">
        <w:rPr>
          <w:rFonts w:ascii="Arial" w:eastAsia="Arial Unicode MS" w:hAnsi="Arial" w:cs="Arial"/>
          <w:sz w:val="20"/>
          <w:szCs w:val="20"/>
          <w:lang w:eastAsia="en-GB"/>
        </w:rPr>
        <w:t xml:space="preserve">, as this would be more convenient for UEs to </w:t>
      </w:r>
      <w:r w:rsidR="00856525">
        <w:rPr>
          <w:rFonts w:ascii="Arial" w:eastAsia="Arial Unicode MS" w:hAnsi="Arial" w:cs="Arial"/>
          <w:sz w:val="20"/>
          <w:szCs w:val="20"/>
          <w:lang w:eastAsia="en-GB"/>
        </w:rPr>
        <w:t xml:space="preserve">only acquire frequency information relevant to their position and there is </w:t>
      </w:r>
      <w:r w:rsidR="00A60ADF">
        <w:rPr>
          <w:rFonts w:ascii="Arial" w:eastAsia="Arial Unicode MS" w:hAnsi="Arial" w:cs="Arial"/>
          <w:sz w:val="20"/>
          <w:szCs w:val="20"/>
          <w:lang w:eastAsia="en-GB"/>
        </w:rPr>
        <w:t>a possibility that frequencies may differ depending on geographical zones (</w:t>
      </w:r>
      <w:proofErr w:type="gramStart"/>
      <w:r w:rsidR="00A60ADF">
        <w:rPr>
          <w:rFonts w:ascii="Arial" w:eastAsia="Arial Unicode MS" w:hAnsi="Arial" w:cs="Arial"/>
          <w:sz w:val="20"/>
          <w:szCs w:val="20"/>
          <w:lang w:eastAsia="en-GB"/>
        </w:rPr>
        <w:t>i.e.</w:t>
      </w:r>
      <w:proofErr w:type="gramEnd"/>
      <w:r w:rsidR="00A60ADF">
        <w:rPr>
          <w:rFonts w:ascii="Arial" w:eastAsia="Arial Unicode MS" w:hAnsi="Arial" w:cs="Arial"/>
          <w:sz w:val="20"/>
          <w:szCs w:val="20"/>
          <w:lang w:eastAsia="en-GB"/>
        </w:rPr>
        <w:t xml:space="preserve"> countries)</w:t>
      </w:r>
      <w:r w:rsidR="00901087">
        <w:rPr>
          <w:rFonts w:ascii="Arial" w:eastAsia="Arial Unicode MS" w:hAnsi="Arial" w:cs="Arial"/>
          <w:sz w:val="20"/>
          <w:szCs w:val="20"/>
          <w:lang w:eastAsia="en-GB"/>
        </w:rPr>
        <w:t>,</w:t>
      </w:r>
      <w:r w:rsidR="00164FE0">
        <w:rPr>
          <w:rFonts w:ascii="Arial" w:eastAsia="Arial Unicode MS" w:hAnsi="Arial" w:cs="Arial"/>
          <w:sz w:val="20"/>
          <w:szCs w:val="20"/>
          <w:lang w:eastAsia="en-GB"/>
        </w:rPr>
        <w:t xml:space="preserve"> and </w:t>
      </w:r>
      <w:r w:rsidR="00626535">
        <w:rPr>
          <w:rFonts w:ascii="Arial" w:eastAsia="Arial Unicode MS" w:hAnsi="Arial" w:cs="Arial"/>
          <w:sz w:val="20"/>
          <w:szCs w:val="20"/>
          <w:lang w:eastAsia="en-GB"/>
        </w:rPr>
        <w:t xml:space="preserve">it </w:t>
      </w:r>
      <w:r w:rsidR="00164FE0">
        <w:rPr>
          <w:rFonts w:ascii="Arial" w:eastAsia="Arial Unicode MS" w:hAnsi="Arial" w:cs="Arial"/>
          <w:sz w:val="20"/>
          <w:szCs w:val="20"/>
          <w:lang w:eastAsia="en-GB"/>
        </w:rPr>
        <w:t>support</w:t>
      </w:r>
      <w:r w:rsidR="00626535">
        <w:rPr>
          <w:rFonts w:ascii="Arial" w:eastAsia="Arial Unicode MS" w:hAnsi="Arial" w:cs="Arial"/>
          <w:sz w:val="20"/>
          <w:szCs w:val="20"/>
          <w:lang w:eastAsia="en-GB"/>
        </w:rPr>
        <w:t>s</w:t>
      </w:r>
      <w:r w:rsidR="00164FE0">
        <w:rPr>
          <w:rFonts w:ascii="Arial" w:eastAsia="Arial Unicode MS" w:hAnsi="Arial" w:cs="Arial"/>
          <w:sz w:val="20"/>
          <w:szCs w:val="20"/>
          <w:lang w:eastAsia="en-GB"/>
        </w:rPr>
        <w:t xml:space="preserve"> </w:t>
      </w:r>
      <w:r w:rsidR="00223D1D">
        <w:rPr>
          <w:rFonts w:ascii="Arial" w:eastAsia="Arial Unicode MS" w:hAnsi="Arial" w:cs="Arial"/>
          <w:sz w:val="20"/>
          <w:szCs w:val="20"/>
          <w:lang w:eastAsia="en-GB"/>
        </w:rPr>
        <w:t>NTN-only zone easily</w:t>
      </w:r>
      <w:r w:rsidR="00901087">
        <w:rPr>
          <w:rFonts w:ascii="Arial" w:eastAsia="Arial Unicode MS" w:hAnsi="Arial" w:cs="Arial"/>
          <w:sz w:val="20"/>
          <w:szCs w:val="20"/>
          <w:lang w:eastAsia="en-GB"/>
        </w:rPr>
        <w:t>.</w:t>
      </w:r>
    </w:p>
    <w:p w14:paraId="397D769A" w14:textId="4D7D6934" w:rsidR="00D977BD" w:rsidRDefault="00D977BD" w:rsidP="00E80278">
      <w:pPr>
        <w:spacing w:after="120" w:line="240" w:lineRule="atLeast"/>
        <w:rPr>
          <w:rFonts w:ascii="Arial" w:eastAsia="Malgun Gothic" w:hAnsi="Arial" w:cs="Arial"/>
          <w:b/>
          <w:lang w:eastAsia="zh-CN"/>
        </w:rPr>
      </w:pPr>
      <w:r>
        <w:rPr>
          <w:rFonts w:ascii="Arial" w:eastAsia="Malgun Gothic" w:hAnsi="Arial" w:cs="Arial"/>
          <w:b/>
          <w:lang w:eastAsia="zh-CN"/>
        </w:rPr>
        <w:t>Proposal 3: TN coverage</w:t>
      </w:r>
      <w:r w:rsidR="008B5E84">
        <w:rPr>
          <w:rFonts w:ascii="Arial" w:eastAsia="Malgun Gothic" w:hAnsi="Arial" w:cs="Arial"/>
          <w:b/>
          <w:lang w:eastAsia="zh-CN"/>
        </w:rPr>
        <w:t xml:space="preserve"> and associated frequencies</w:t>
      </w:r>
      <w:r>
        <w:rPr>
          <w:rFonts w:ascii="Arial" w:eastAsia="Malgun Gothic" w:hAnsi="Arial" w:cs="Arial"/>
          <w:b/>
          <w:lang w:eastAsia="zh-CN"/>
        </w:rPr>
        <w:t xml:space="preserve"> signalling is broadcast per geographical area</w:t>
      </w:r>
      <w:r w:rsidR="00901087">
        <w:rPr>
          <w:rFonts w:ascii="Arial" w:eastAsia="Malgun Gothic" w:hAnsi="Arial" w:cs="Arial"/>
          <w:b/>
          <w:lang w:eastAsia="zh-CN"/>
        </w:rPr>
        <w:t>.</w:t>
      </w:r>
    </w:p>
    <w:p w14:paraId="1C3C3325" w14:textId="1EC88CF1" w:rsidR="00A00434" w:rsidRDefault="00A00434" w:rsidP="00A00434">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Moreover, a geographical area (e.g., coast) may be far different from a circular shape, instead it can be divided into multiple </w:t>
      </w:r>
      <w:r w:rsidR="00901087">
        <w:rPr>
          <w:rFonts w:ascii="Arial" w:eastAsia="Arial Unicode MS" w:hAnsi="Arial" w:cs="Arial"/>
          <w:sz w:val="20"/>
          <w:szCs w:val="20"/>
          <w:lang w:eastAsia="en-GB"/>
        </w:rPr>
        <w:t>ellipsoid</w:t>
      </w:r>
      <w:r>
        <w:rPr>
          <w:rFonts w:ascii="Arial" w:eastAsia="Arial Unicode MS" w:hAnsi="Arial" w:cs="Arial"/>
          <w:sz w:val="20"/>
          <w:szCs w:val="20"/>
          <w:lang w:eastAsia="en-GB"/>
        </w:rPr>
        <w:t>s. As for ASN.1 design, it means</w:t>
      </w:r>
      <w:r w:rsidR="00901087">
        <w:rPr>
          <w:rFonts w:ascii="Arial" w:eastAsia="Arial Unicode MS" w:hAnsi="Arial" w:cs="Arial"/>
          <w:sz w:val="20"/>
          <w:szCs w:val="20"/>
          <w:lang w:eastAsia="en-GB"/>
        </w:rPr>
        <w:t xml:space="preserve"> that</w:t>
      </w:r>
      <w:r>
        <w:rPr>
          <w:rFonts w:ascii="Arial" w:eastAsia="Arial Unicode MS" w:hAnsi="Arial" w:cs="Arial"/>
          <w:sz w:val="20"/>
          <w:szCs w:val="20"/>
          <w:lang w:eastAsia="en-GB"/>
        </w:rPr>
        <w:t xml:space="preserve"> a list of </w:t>
      </w:r>
      <w:r w:rsidRPr="00316A5D">
        <w:rPr>
          <w:rFonts w:ascii="Arial" w:eastAsia="Arial Unicode MS" w:hAnsi="Arial"/>
          <w:kern w:val="0"/>
          <w:szCs w:val="20"/>
          <w:lang w:eastAsia="zh-CN"/>
        </w:rPr>
        <w:t>coordinates + radius</w:t>
      </w:r>
      <w:r>
        <w:rPr>
          <w:rFonts w:ascii="Arial" w:eastAsia="Arial Unicode MS" w:hAnsi="Arial"/>
          <w:kern w:val="0"/>
          <w:szCs w:val="20"/>
          <w:lang w:eastAsia="zh-CN"/>
        </w:rPr>
        <w:t xml:space="preserve"> together can represent a geographical area. </w:t>
      </w:r>
      <w:r w:rsidR="005942EC">
        <w:rPr>
          <w:rFonts w:ascii="Arial" w:eastAsia="Arial Unicode MS" w:hAnsi="Arial"/>
          <w:kern w:val="0"/>
          <w:szCs w:val="20"/>
          <w:lang w:eastAsia="zh-CN"/>
        </w:rPr>
        <w:t xml:space="preserve">This would avoid </w:t>
      </w:r>
      <w:r w:rsidR="00901087">
        <w:rPr>
          <w:rFonts w:ascii="Arial" w:eastAsia="Arial Unicode MS" w:hAnsi="Arial"/>
          <w:kern w:val="0"/>
          <w:szCs w:val="20"/>
          <w:lang w:eastAsia="zh-CN"/>
        </w:rPr>
        <w:t>repeating</w:t>
      </w:r>
      <w:r w:rsidR="005942EC">
        <w:rPr>
          <w:rFonts w:ascii="Arial" w:eastAsia="Arial Unicode MS" w:hAnsi="Arial"/>
          <w:kern w:val="0"/>
          <w:szCs w:val="20"/>
          <w:lang w:eastAsia="zh-CN"/>
        </w:rPr>
        <w:t xml:space="preserve"> the same associated frequencies list for each adjacent/overlapping circular area</w:t>
      </w:r>
      <w:r w:rsidR="00626535">
        <w:rPr>
          <w:rFonts w:ascii="Arial" w:eastAsia="Arial Unicode MS" w:hAnsi="Arial"/>
          <w:kern w:val="0"/>
          <w:szCs w:val="20"/>
          <w:lang w:eastAsia="zh-CN"/>
        </w:rPr>
        <w:t xml:space="preserve"> belong</w:t>
      </w:r>
      <w:r w:rsidR="00901087">
        <w:rPr>
          <w:rFonts w:ascii="Arial" w:eastAsia="Arial Unicode MS" w:hAnsi="Arial"/>
          <w:kern w:val="0"/>
          <w:szCs w:val="20"/>
          <w:lang w:eastAsia="zh-CN"/>
        </w:rPr>
        <w:t>ing</w:t>
      </w:r>
      <w:r w:rsidR="00626535">
        <w:rPr>
          <w:rFonts w:ascii="Arial" w:eastAsia="Arial Unicode MS" w:hAnsi="Arial"/>
          <w:kern w:val="0"/>
          <w:szCs w:val="20"/>
          <w:lang w:eastAsia="zh-CN"/>
        </w:rPr>
        <w:t xml:space="preserve"> to the same geographical area</w:t>
      </w:r>
      <w:r w:rsidR="005942EC">
        <w:rPr>
          <w:rFonts w:ascii="Arial" w:eastAsia="Arial Unicode MS" w:hAnsi="Arial"/>
          <w:kern w:val="0"/>
          <w:szCs w:val="20"/>
          <w:lang w:eastAsia="zh-CN"/>
        </w:rPr>
        <w:t>.</w:t>
      </w:r>
    </w:p>
    <w:p w14:paraId="5AC301E4" w14:textId="79EE7F1E" w:rsidR="00A00434" w:rsidRDefault="00A00434" w:rsidP="00A00434">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w:t>
      </w:r>
      <w:r w:rsidR="00530E17">
        <w:rPr>
          <w:rFonts w:ascii="Arial" w:eastAsia="Malgun Gothic" w:hAnsi="Arial" w:cs="Arial"/>
          <w:b/>
          <w:lang w:eastAsia="zh-CN"/>
        </w:rPr>
        <w:t>4</w:t>
      </w:r>
      <w:r>
        <w:rPr>
          <w:rFonts w:ascii="Arial" w:eastAsia="Malgun Gothic" w:hAnsi="Arial" w:cs="Arial"/>
          <w:b/>
          <w:lang w:eastAsia="zh-CN"/>
        </w:rPr>
        <w:t xml:space="preserve">: A </w:t>
      </w:r>
      <w:r w:rsidR="00901087">
        <w:rPr>
          <w:rFonts w:ascii="Arial" w:eastAsia="Malgun Gothic" w:hAnsi="Arial" w:cs="Arial"/>
          <w:b/>
          <w:lang w:eastAsia="zh-CN"/>
        </w:rPr>
        <w:t xml:space="preserve">single </w:t>
      </w:r>
      <w:r>
        <w:rPr>
          <w:rFonts w:ascii="Arial" w:eastAsia="Malgun Gothic" w:hAnsi="Arial" w:cs="Arial"/>
          <w:b/>
          <w:lang w:eastAsia="zh-CN"/>
        </w:rPr>
        <w:t xml:space="preserve">geographical area can be </w:t>
      </w:r>
      <w:r w:rsidR="00C953A8">
        <w:rPr>
          <w:rFonts w:ascii="Arial" w:eastAsia="Malgun Gothic" w:hAnsi="Arial" w:cs="Arial"/>
          <w:b/>
          <w:lang w:eastAsia="zh-CN"/>
        </w:rPr>
        <w:t>re</w:t>
      </w:r>
      <w:r>
        <w:rPr>
          <w:rFonts w:ascii="Arial" w:eastAsia="Malgun Gothic" w:hAnsi="Arial" w:cs="Arial"/>
          <w:b/>
          <w:lang w:eastAsia="zh-CN"/>
        </w:rPr>
        <w:t xml:space="preserve">presented by a list of </w:t>
      </w:r>
      <w:r w:rsidR="00530E17">
        <w:rPr>
          <w:rFonts w:ascii="Arial" w:eastAsia="Malgun Gothic" w:hAnsi="Arial" w:cs="Arial"/>
          <w:b/>
          <w:lang w:eastAsia="zh-CN"/>
        </w:rPr>
        <w:t>(</w:t>
      </w:r>
      <w:r w:rsidR="00530E17" w:rsidRPr="00530E17">
        <w:rPr>
          <w:rFonts w:ascii="Arial" w:eastAsia="Malgun Gothic" w:hAnsi="Arial" w:cs="Arial"/>
          <w:b/>
          <w:lang w:eastAsia="zh-CN"/>
        </w:rPr>
        <w:t>coordinates + radius</w:t>
      </w:r>
      <w:r w:rsidR="00530E17">
        <w:rPr>
          <w:rFonts w:ascii="Arial" w:eastAsia="Malgun Gothic" w:hAnsi="Arial" w:cs="Arial"/>
          <w:b/>
          <w:lang w:eastAsia="zh-CN"/>
        </w:rPr>
        <w:t>).</w:t>
      </w:r>
    </w:p>
    <w:p w14:paraId="2DCACD04" w14:textId="2A50ACC2" w:rsidR="009A3CB3" w:rsidRDefault="00F36CF1"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Based on the discussion last meeting</w:t>
      </w:r>
      <w:r w:rsidR="003F52FB">
        <w:rPr>
          <w:rFonts w:ascii="Arial" w:eastAsia="Arial Unicode MS" w:hAnsi="Arial" w:cs="Arial"/>
          <w:sz w:val="20"/>
          <w:szCs w:val="20"/>
          <w:lang w:eastAsia="en-GB"/>
        </w:rPr>
        <w:t xml:space="preserve"> [1]</w:t>
      </w:r>
      <w:r w:rsidR="009A3CB3">
        <w:rPr>
          <w:rFonts w:ascii="Arial" w:eastAsia="Arial Unicode MS" w:hAnsi="Arial" w:cs="Arial"/>
          <w:sz w:val="20"/>
          <w:szCs w:val="20"/>
          <w:lang w:eastAsia="en-GB"/>
        </w:rPr>
        <w:t>, i</w:t>
      </w:r>
      <w:r w:rsidR="00143130">
        <w:rPr>
          <w:rFonts w:ascii="Arial" w:eastAsia="Arial Unicode MS" w:hAnsi="Arial" w:cs="Arial"/>
          <w:sz w:val="20"/>
          <w:szCs w:val="20"/>
          <w:lang w:eastAsia="en-GB"/>
        </w:rPr>
        <w:t>t is generally agreed that</w:t>
      </w:r>
      <w:r w:rsidR="009A3CB3">
        <w:rPr>
          <w:rFonts w:ascii="Arial" w:eastAsia="Arial Unicode MS" w:hAnsi="Arial" w:cs="Arial"/>
          <w:sz w:val="20"/>
          <w:szCs w:val="20"/>
          <w:lang w:eastAsia="en-GB"/>
        </w:rPr>
        <w:t>:</w:t>
      </w:r>
    </w:p>
    <w:p w14:paraId="1F12B5D5" w14:textId="708E569A" w:rsidR="009A3CB3" w:rsidRDefault="009A3CB3" w:rsidP="009A3CB3">
      <w:pPr>
        <w:pStyle w:val="ListParagraph"/>
        <w:numPr>
          <w:ilvl w:val="0"/>
          <w:numId w:val="23"/>
        </w:numPr>
        <w:spacing w:after="120" w:line="240" w:lineRule="atLeast"/>
        <w:ind w:firstLineChars="0"/>
        <w:rPr>
          <w:rFonts w:ascii="Arial" w:eastAsia="Arial Unicode MS" w:hAnsi="Arial" w:cs="Arial"/>
          <w:sz w:val="20"/>
          <w:szCs w:val="20"/>
          <w:lang w:eastAsia="en-GB"/>
        </w:rPr>
      </w:pPr>
      <w:r>
        <w:rPr>
          <w:rFonts w:ascii="Arial" w:eastAsia="Arial Unicode MS" w:hAnsi="Arial" w:cs="Arial"/>
          <w:sz w:val="20"/>
          <w:szCs w:val="20"/>
          <w:lang w:eastAsia="en-GB"/>
        </w:rPr>
        <w:t xml:space="preserve">The number of </w:t>
      </w:r>
      <w:r w:rsidR="003D58E6">
        <w:rPr>
          <w:rFonts w:ascii="Arial" w:eastAsia="Arial Unicode MS" w:hAnsi="Arial" w:cs="Arial"/>
          <w:sz w:val="20"/>
          <w:szCs w:val="20"/>
          <w:lang w:eastAsia="en-GB"/>
        </w:rPr>
        <w:t>indicated TN zones</w:t>
      </w:r>
      <w:r w:rsidR="00B56F58">
        <w:rPr>
          <w:rFonts w:ascii="Arial" w:eastAsia="Arial Unicode MS" w:hAnsi="Arial" w:cs="Arial"/>
          <w:sz w:val="20"/>
          <w:szCs w:val="20"/>
          <w:lang w:eastAsia="en-GB"/>
        </w:rPr>
        <w:t xml:space="preserve"> (</w:t>
      </w:r>
      <w:r w:rsidR="008F7A70">
        <w:rPr>
          <w:rFonts w:ascii="Arial" w:eastAsia="Arial Unicode MS" w:hAnsi="Arial" w:cs="Arial"/>
          <w:sz w:val="20"/>
          <w:szCs w:val="20"/>
          <w:lang w:eastAsia="en-GB"/>
        </w:rPr>
        <w:t>size or the TN coverage list</w:t>
      </w:r>
      <w:r w:rsidR="00B56F58">
        <w:rPr>
          <w:rFonts w:ascii="Arial" w:eastAsia="Arial Unicode MS" w:hAnsi="Arial" w:cs="Arial"/>
          <w:sz w:val="20"/>
          <w:szCs w:val="20"/>
          <w:lang w:eastAsia="en-GB"/>
        </w:rPr>
        <w:t>)</w:t>
      </w:r>
      <w:r w:rsidR="008F7A70">
        <w:rPr>
          <w:rFonts w:ascii="Arial" w:eastAsia="Arial Unicode MS" w:hAnsi="Arial" w:cs="Arial"/>
          <w:sz w:val="20"/>
          <w:szCs w:val="20"/>
          <w:lang w:eastAsia="en-GB"/>
        </w:rPr>
        <w:t xml:space="preserve"> should be large, with most companies citing 16 or over</w:t>
      </w:r>
      <w:r w:rsidR="00940024">
        <w:rPr>
          <w:rFonts w:ascii="Arial" w:eastAsia="Arial Unicode MS" w:hAnsi="Arial" w:cs="Arial"/>
          <w:sz w:val="20"/>
          <w:szCs w:val="20"/>
          <w:lang w:eastAsia="en-GB"/>
        </w:rPr>
        <w:t>.</w:t>
      </w:r>
    </w:p>
    <w:p w14:paraId="3CABC333" w14:textId="239D9C9F" w:rsidR="00000601" w:rsidRDefault="00000601" w:rsidP="009A3CB3">
      <w:pPr>
        <w:pStyle w:val="ListParagraph"/>
        <w:numPr>
          <w:ilvl w:val="0"/>
          <w:numId w:val="23"/>
        </w:numPr>
        <w:spacing w:after="120" w:line="240" w:lineRule="atLeast"/>
        <w:ind w:firstLineChars="0"/>
        <w:rPr>
          <w:rFonts w:ascii="Arial" w:eastAsia="Arial Unicode MS" w:hAnsi="Arial" w:cs="Arial"/>
          <w:sz w:val="20"/>
          <w:szCs w:val="20"/>
          <w:lang w:eastAsia="en-GB"/>
        </w:rPr>
      </w:pPr>
      <w:r>
        <w:rPr>
          <w:rFonts w:ascii="Arial" w:eastAsia="Arial Unicode MS" w:hAnsi="Arial" w:cs="Arial"/>
          <w:sz w:val="20"/>
          <w:szCs w:val="20"/>
          <w:lang w:eastAsia="en-GB"/>
        </w:rPr>
        <w:t xml:space="preserve">Most of the signalling overhead comes from the size of the </w:t>
      </w:r>
      <w:r w:rsidR="00940024">
        <w:rPr>
          <w:rFonts w:ascii="Arial" w:eastAsia="Arial Unicode MS" w:hAnsi="Arial" w:cs="Arial"/>
          <w:sz w:val="20"/>
          <w:szCs w:val="20"/>
          <w:lang w:eastAsia="en-GB"/>
        </w:rPr>
        <w:t>coordinates.</w:t>
      </w:r>
    </w:p>
    <w:p w14:paraId="51195DB5" w14:textId="1F9D3FCB" w:rsidR="00565BAB" w:rsidRPr="009A3CB3" w:rsidRDefault="009A3CB3" w:rsidP="009A3CB3">
      <w:pPr>
        <w:pStyle w:val="ListParagraph"/>
        <w:numPr>
          <w:ilvl w:val="0"/>
          <w:numId w:val="23"/>
        </w:numPr>
        <w:spacing w:after="120" w:line="240" w:lineRule="atLeast"/>
        <w:ind w:firstLineChars="0"/>
        <w:rPr>
          <w:rFonts w:ascii="Arial" w:eastAsia="Arial Unicode MS" w:hAnsi="Arial" w:cs="Arial"/>
          <w:sz w:val="20"/>
          <w:szCs w:val="20"/>
          <w:lang w:eastAsia="en-GB"/>
        </w:rPr>
      </w:pPr>
      <w:r>
        <w:rPr>
          <w:rFonts w:ascii="Arial" w:eastAsia="Arial Unicode MS" w:hAnsi="Arial" w:cs="Arial"/>
          <w:sz w:val="20"/>
          <w:szCs w:val="20"/>
          <w:lang w:eastAsia="en-GB"/>
        </w:rPr>
        <w:t>W</w:t>
      </w:r>
      <w:r w:rsidR="00F36CF1" w:rsidRPr="009A3CB3">
        <w:rPr>
          <w:rFonts w:ascii="Arial" w:eastAsia="Arial Unicode MS" w:hAnsi="Arial" w:cs="Arial"/>
          <w:sz w:val="20"/>
          <w:szCs w:val="20"/>
          <w:lang w:eastAsia="en-GB"/>
        </w:rPr>
        <w:t>e wish to optimise such signalling based</w:t>
      </w:r>
      <w:r>
        <w:rPr>
          <w:rFonts w:ascii="Arial" w:eastAsia="Arial Unicode MS" w:hAnsi="Arial" w:cs="Arial"/>
          <w:sz w:val="20"/>
          <w:szCs w:val="20"/>
          <w:lang w:eastAsia="en-GB"/>
        </w:rPr>
        <w:t xml:space="preserve"> on a typical NTN deployment</w:t>
      </w:r>
      <w:r w:rsidR="00940024">
        <w:rPr>
          <w:rFonts w:ascii="Arial" w:eastAsia="Arial Unicode MS" w:hAnsi="Arial" w:cs="Arial"/>
          <w:sz w:val="20"/>
          <w:szCs w:val="20"/>
          <w:lang w:eastAsia="en-GB"/>
        </w:rPr>
        <w:t>.</w:t>
      </w:r>
    </w:p>
    <w:p w14:paraId="07A1D872" w14:textId="225BAF9E" w:rsidR="008C7FDC" w:rsidRDefault="00823DA5"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The discussion of whether </w:t>
      </w:r>
      <w:r w:rsidR="007F5F60" w:rsidRPr="00F97E90">
        <w:rPr>
          <w:rFonts w:ascii="Arial" w:eastAsia="Arial Unicode MS" w:hAnsi="Arial" w:cs="Arial"/>
          <w:sz w:val="20"/>
          <w:szCs w:val="20"/>
          <w:lang w:eastAsia="en-GB"/>
        </w:rPr>
        <w:t>TN</w:t>
      </w:r>
      <w:r w:rsidR="00E87827" w:rsidRPr="00F97E90">
        <w:rPr>
          <w:rFonts w:ascii="Arial" w:eastAsia="Arial Unicode MS" w:hAnsi="Arial" w:cs="Arial"/>
          <w:sz w:val="20"/>
          <w:szCs w:val="20"/>
          <w:lang w:eastAsia="en-GB"/>
        </w:rPr>
        <w:t xml:space="preserve"> </w:t>
      </w:r>
      <w:r w:rsidR="00B5781D">
        <w:rPr>
          <w:rFonts w:ascii="Arial" w:eastAsia="Arial Unicode MS" w:hAnsi="Arial" w:cs="Arial"/>
          <w:sz w:val="20"/>
          <w:szCs w:val="20"/>
          <w:lang w:eastAsia="en-GB"/>
        </w:rPr>
        <w:t>c</w:t>
      </w:r>
      <w:r w:rsidR="00E87827" w:rsidRPr="00F97E90">
        <w:rPr>
          <w:rFonts w:ascii="Arial" w:eastAsia="Arial Unicode MS" w:hAnsi="Arial" w:cs="Arial"/>
          <w:sz w:val="20"/>
          <w:szCs w:val="20"/>
          <w:lang w:eastAsia="en-GB"/>
        </w:rPr>
        <w:t xml:space="preserve">overage is </w:t>
      </w:r>
      <w:r w:rsidR="005C368E">
        <w:rPr>
          <w:rFonts w:ascii="Arial" w:eastAsia="Arial Unicode MS" w:hAnsi="Arial" w:cs="Arial"/>
          <w:sz w:val="20"/>
          <w:szCs w:val="20"/>
          <w:lang w:eastAsia="en-GB"/>
        </w:rPr>
        <w:t>indicated in a new SIB</w:t>
      </w:r>
      <w:r>
        <w:rPr>
          <w:rFonts w:ascii="Arial" w:eastAsia="Arial Unicode MS" w:hAnsi="Arial" w:cs="Arial"/>
          <w:sz w:val="20"/>
          <w:szCs w:val="20"/>
          <w:lang w:eastAsia="en-GB"/>
        </w:rPr>
        <w:t xml:space="preserve"> </w:t>
      </w:r>
      <w:r w:rsidR="00940024">
        <w:rPr>
          <w:rFonts w:ascii="Arial" w:eastAsia="Arial Unicode MS" w:hAnsi="Arial" w:cs="Arial"/>
          <w:sz w:val="20"/>
          <w:szCs w:val="20"/>
          <w:lang w:eastAsia="en-GB"/>
        </w:rPr>
        <w:t>was not concluded last meeting,</w:t>
      </w:r>
      <w:r w:rsidR="00514ED3">
        <w:rPr>
          <w:rFonts w:ascii="Arial" w:eastAsia="Arial Unicode MS" w:hAnsi="Arial" w:cs="Arial"/>
          <w:sz w:val="20"/>
          <w:szCs w:val="20"/>
          <w:lang w:eastAsia="en-GB"/>
        </w:rPr>
        <w:t xml:space="preserve"> pending further discussion on signalling overhead.</w:t>
      </w:r>
    </w:p>
    <w:p w14:paraId="02389634" w14:textId="7ECDD220" w:rsidR="00D934F0" w:rsidRDefault="00576B76" w:rsidP="00E80278">
      <w:pPr>
        <w:spacing w:after="120" w:line="240" w:lineRule="atLeast"/>
        <w:rPr>
          <w:rFonts w:ascii="Arial" w:eastAsia="Arial Unicode MS" w:hAnsi="Arial" w:cs="Arial"/>
          <w:sz w:val="20"/>
          <w:szCs w:val="20"/>
          <w:lang w:eastAsia="en-GB"/>
        </w:rPr>
      </w:pPr>
      <w:r w:rsidRPr="00576B76">
        <w:rPr>
          <w:rFonts w:ascii="Arial" w:eastAsia="Arial Unicode MS" w:hAnsi="Arial" w:cs="Arial"/>
          <w:sz w:val="20"/>
          <w:szCs w:val="20"/>
          <w:lang w:eastAsia="en-GB"/>
        </w:rPr>
        <w:t>Ideally</w:t>
      </w:r>
      <w:r w:rsidR="00965483">
        <w:rPr>
          <w:rFonts w:ascii="Arial" w:eastAsia="Arial Unicode MS" w:hAnsi="Arial" w:cs="Arial"/>
          <w:sz w:val="20"/>
          <w:szCs w:val="20"/>
          <w:lang w:eastAsia="en-GB"/>
        </w:rPr>
        <w:t>, we would use SIB4 for inter</w:t>
      </w:r>
      <w:r w:rsidR="00D2669E">
        <w:rPr>
          <w:rFonts w:ascii="Arial" w:eastAsia="Arial Unicode MS" w:hAnsi="Arial" w:cs="Arial"/>
          <w:sz w:val="20"/>
          <w:szCs w:val="20"/>
          <w:lang w:eastAsia="en-GB"/>
        </w:rPr>
        <w:t>-</w:t>
      </w:r>
      <w:r w:rsidR="00965483">
        <w:rPr>
          <w:rFonts w:ascii="Arial" w:eastAsia="Arial Unicode MS" w:hAnsi="Arial" w:cs="Arial"/>
          <w:sz w:val="20"/>
          <w:szCs w:val="20"/>
          <w:lang w:eastAsia="en-GB"/>
        </w:rPr>
        <w:t>frequency information</w:t>
      </w:r>
      <w:r w:rsidR="00723C0D">
        <w:rPr>
          <w:rFonts w:ascii="Arial" w:eastAsia="Arial Unicode MS" w:hAnsi="Arial" w:cs="Arial"/>
          <w:sz w:val="20"/>
          <w:szCs w:val="20"/>
          <w:lang w:eastAsia="en-GB"/>
        </w:rPr>
        <w:t>, however, the signalling overhead</w:t>
      </w:r>
      <w:r w:rsidR="00854992">
        <w:rPr>
          <w:rFonts w:ascii="Arial" w:eastAsia="Arial Unicode MS" w:hAnsi="Arial" w:cs="Arial"/>
          <w:sz w:val="20"/>
          <w:szCs w:val="20"/>
          <w:lang w:eastAsia="en-GB"/>
        </w:rPr>
        <w:t xml:space="preserve"> </w:t>
      </w:r>
      <w:r w:rsidR="00723C0D">
        <w:rPr>
          <w:rFonts w:ascii="Arial" w:eastAsia="Arial Unicode MS" w:hAnsi="Arial" w:cs="Arial"/>
          <w:sz w:val="20"/>
          <w:szCs w:val="20"/>
          <w:lang w:eastAsia="en-GB"/>
        </w:rPr>
        <w:t>may be too large for SIB</w:t>
      </w:r>
      <w:r w:rsidR="00854992">
        <w:rPr>
          <w:rFonts w:ascii="Arial" w:eastAsia="Arial Unicode MS" w:hAnsi="Arial" w:cs="Arial"/>
          <w:sz w:val="20"/>
          <w:szCs w:val="20"/>
          <w:lang w:eastAsia="en-GB"/>
        </w:rPr>
        <w:t>4.</w:t>
      </w:r>
      <w:r w:rsidR="0063432D">
        <w:rPr>
          <w:rFonts w:ascii="Arial" w:eastAsia="Arial Unicode MS" w:hAnsi="Arial" w:cs="Arial"/>
          <w:sz w:val="20"/>
          <w:szCs w:val="20"/>
          <w:lang w:eastAsia="en-GB"/>
        </w:rPr>
        <w:t xml:space="preserve"> </w:t>
      </w:r>
      <w:r w:rsidR="00000480">
        <w:rPr>
          <w:rFonts w:ascii="Arial" w:eastAsia="Arial Unicode MS" w:hAnsi="Arial" w:cs="Arial"/>
          <w:sz w:val="20"/>
          <w:szCs w:val="20"/>
          <w:lang w:eastAsia="en-GB"/>
        </w:rPr>
        <w:t>Since this information is specific to NTN cells, other companies have mentioned the possibility of reusing SIB19</w:t>
      </w:r>
      <w:r w:rsidR="00D2669E">
        <w:rPr>
          <w:rFonts w:ascii="Arial" w:eastAsia="Arial Unicode MS" w:hAnsi="Arial" w:cs="Arial"/>
          <w:sz w:val="20"/>
          <w:szCs w:val="20"/>
          <w:lang w:eastAsia="en-GB"/>
        </w:rPr>
        <w:t>.</w:t>
      </w:r>
      <w:r w:rsidR="00157843">
        <w:rPr>
          <w:rFonts w:ascii="Arial" w:eastAsia="Arial Unicode MS" w:hAnsi="Arial" w:cs="Arial"/>
          <w:sz w:val="20"/>
          <w:szCs w:val="20"/>
          <w:lang w:eastAsia="en-GB"/>
        </w:rPr>
        <w:t xml:space="preserve"> However, the size of SIB19 is fixed </w:t>
      </w:r>
      <w:r w:rsidR="005210CC">
        <w:rPr>
          <w:rFonts w:ascii="Arial" w:eastAsia="Arial Unicode MS" w:hAnsi="Arial" w:cs="Arial"/>
          <w:sz w:val="20"/>
          <w:szCs w:val="20"/>
          <w:lang w:eastAsia="en-GB"/>
        </w:rPr>
        <w:t>only about 1000 bits are left. This</w:t>
      </w:r>
      <w:r w:rsidR="00157843">
        <w:rPr>
          <w:rFonts w:ascii="Arial" w:eastAsia="Arial Unicode MS" w:hAnsi="Arial" w:cs="Arial"/>
          <w:sz w:val="20"/>
          <w:szCs w:val="20"/>
          <w:lang w:eastAsia="en-GB"/>
        </w:rPr>
        <w:t xml:space="preserve"> </w:t>
      </w:r>
      <w:r w:rsidR="005210CC">
        <w:rPr>
          <w:rFonts w:ascii="Arial" w:eastAsia="Arial Unicode MS" w:hAnsi="Arial" w:cs="Arial"/>
          <w:sz w:val="20"/>
          <w:szCs w:val="20"/>
          <w:lang w:eastAsia="en-GB"/>
        </w:rPr>
        <w:t xml:space="preserve">does not allow flexibility to signal many </w:t>
      </w:r>
      <w:r w:rsidR="00EF395D">
        <w:rPr>
          <w:rFonts w:ascii="Arial" w:eastAsia="Arial Unicode MS" w:hAnsi="Arial" w:cs="Arial"/>
          <w:sz w:val="20"/>
          <w:szCs w:val="20"/>
          <w:lang w:eastAsia="en-GB"/>
        </w:rPr>
        <w:t>geographical areas.</w:t>
      </w:r>
      <w:r w:rsidR="00BB6420">
        <w:rPr>
          <w:rFonts w:ascii="Arial" w:eastAsia="Arial Unicode MS" w:hAnsi="Arial" w:cs="Arial"/>
          <w:sz w:val="20"/>
          <w:szCs w:val="20"/>
          <w:lang w:eastAsia="en-GB"/>
        </w:rPr>
        <w:t xml:space="preserve"> Hence, we prefer to introduce a new SIB for this purpose.</w:t>
      </w:r>
    </w:p>
    <w:p w14:paraId="4C69453E" w14:textId="252E59C7" w:rsidR="00EF395D" w:rsidRDefault="00EF395D" w:rsidP="00E80278">
      <w:pPr>
        <w:spacing w:after="120" w:line="240" w:lineRule="atLeast"/>
        <w:rPr>
          <w:rFonts w:ascii="Arial" w:eastAsia="Arial Unicode MS" w:hAnsi="Arial" w:cs="Arial"/>
          <w:sz w:val="20"/>
          <w:szCs w:val="20"/>
          <w:lang w:eastAsia="en-GB"/>
        </w:rPr>
      </w:pPr>
      <w:r>
        <w:rPr>
          <w:rFonts w:ascii="Arial" w:eastAsia="Malgun Gothic" w:hAnsi="Arial" w:cs="Arial"/>
          <w:b/>
          <w:lang w:eastAsia="zh-CN"/>
        </w:rPr>
        <w:t xml:space="preserve">Proposal </w:t>
      </w:r>
      <w:r w:rsidR="009C7D7A">
        <w:rPr>
          <w:rFonts w:ascii="Arial" w:eastAsia="Malgun Gothic" w:hAnsi="Arial" w:cs="Arial"/>
          <w:b/>
          <w:lang w:eastAsia="zh-CN"/>
        </w:rPr>
        <w:t>5</w:t>
      </w:r>
      <w:r>
        <w:rPr>
          <w:rFonts w:ascii="Arial" w:eastAsia="Malgun Gothic" w:hAnsi="Arial" w:cs="Arial"/>
          <w:b/>
          <w:lang w:eastAsia="zh-CN"/>
        </w:rPr>
        <w:t>: A new SIB is introduced for TN coverage signalling.</w:t>
      </w:r>
    </w:p>
    <w:bookmarkEnd w:id="0"/>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3328B2F1" w14:textId="7B78BE66" w:rsidR="00F43AC0" w:rsidRDefault="00F43AC0" w:rsidP="00F43AC0">
      <w:pPr>
        <w:spacing w:after="120" w:line="240" w:lineRule="atLeast"/>
        <w:rPr>
          <w:rFonts w:ascii="Arial" w:eastAsia="Malgun Gothic" w:hAnsi="Arial" w:cs="Arial"/>
          <w:b/>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xml:space="preserve">, we make the following </w:t>
      </w:r>
      <w:r w:rsidR="00854992">
        <w:rPr>
          <w:rFonts w:ascii="Arial" w:eastAsia="Arial Unicode MS" w:hAnsi="Arial"/>
          <w:kern w:val="0"/>
          <w:szCs w:val="20"/>
          <w:lang w:eastAsia="zh-CN"/>
        </w:rPr>
        <w:t>proposals</w:t>
      </w:r>
      <w:r>
        <w:rPr>
          <w:rFonts w:ascii="Arial" w:eastAsia="Arial Unicode MS" w:hAnsi="Arial"/>
          <w:kern w:val="0"/>
          <w:szCs w:val="20"/>
          <w:lang w:eastAsia="zh-CN"/>
        </w:rPr>
        <w:t>:</w:t>
      </w:r>
      <w:r w:rsidRPr="00292984">
        <w:rPr>
          <w:rFonts w:ascii="Arial" w:eastAsia="Malgun Gothic" w:hAnsi="Arial" w:cs="Arial"/>
          <w:b/>
          <w:lang w:eastAsia="zh-CN"/>
        </w:rPr>
        <w:t xml:space="preserve"> </w:t>
      </w:r>
    </w:p>
    <w:p w14:paraId="6F5EC032" w14:textId="77777777" w:rsidR="00BB6420" w:rsidRDefault="00BB6420" w:rsidP="00BB6420">
      <w:pPr>
        <w:spacing w:after="120" w:line="240" w:lineRule="atLeast"/>
        <w:rPr>
          <w:rFonts w:ascii="Arial" w:eastAsia="Arial Unicode MS" w:hAnsi="Arial" w:cs="Arial"/>
          <w:sz w:val="20"/>
          <w:szCs w:val="20"/>
          <w:lang w:eastAsia="en-GB"/>
        </w:rPr>
      </w:pPr>
      <w:r>
        <w:rPr>
          <w:rFonts w:ascii="Arial" w:eastAsia="Malgun Gothic" w:hAnsi="Arial" w:cs="Arial"/>
          <w:b/>
          <w:lang w:eastAsia="zh-CN"/>
        </w:rPr>
        <w:t>Proposal 1: Dedicated signalling of TN coverage is not considered.</w:t>
      </w:r>
    </w:p>
    <w:p w14:paraId="085585D3" w14:textId="77777777" w:rsidR="00BB6420" w:rsidRDefault="00BB6420" w:rsidP="00BB6420">
      <w:pPr>
        <w:spacing w:after="120" w:line="240" w:lineRule="atLeast"/>
        <w:rPr>
          <w:rFonts w:ascii="Arial" w:eastAsia="Arial Unicode MS" w:hAnsi="Arial" w:cs="Arial"/>
          <w:sz w:val="20"/>
          <w:szCs w:val="20"/>
          <w:lang w:eastAsia="en-GB"/>
        </w:rPr>
      </w:pPr>
      <w:r>
        <w:rPr>
          <w:rFonts w:ascii="Arial" w:eastAsia="Malgun Gothic" w:hAnsi="Arial" w:cs="Arial"/>
          <w:b/>
          <w:lang w:eastAsia="zh-CN"/>
        </w:rPr>
        <w:t>Proposal 2: RAN2 to choose TN coverage signalling between per geographical area (Option 1) and per frequency (Option 2).</w:t>
      </w:r>
    </w:p>
    <w:p w14:paraId="78B38EE3" w14:textId="4A91D35A" w:rsidR="00BB6420" w:rsidRDefault="00BB6420" w:rsidP="00BB6420">
      <w:pPr>
        <w:spacing w:after="120" w:line="240" w:lineRule="atLeast"/>
        <w:rPr>
          <w:rFonts w:ascii="Arial" w:eastAsia="Malgun Gothic" w:hAnsi="Arial" w:cs="Arial"/>
          <w:b/>
          <w:lang w:eastAsia="zh-CN"/>
        </w:rPr>
      </w:pPr>
      <w:r>
        <w:rPr>
          <w:rFonts w:ascii="Arial" w:eastAsia="Malgun Gothic" w:hAnsi="Arial" w:cs="Arial"/>
          <w:b/>
          <w:lang w:eastAsia="zh-CN"/>
        </w:rPr>
        <w:t>Proposal 3: TN coverage signalling is broadcast per geographical area.</w:t>
      </w:r>
    </w:p>
    <w:p w14:paraId="5765F2D2" w14:textId="2A44CFAE" w:rsidR="00901087" w:rsidRDefault="00901087" w:rsidP="00BB6420">
      <w:pPr>
        <w:spacing w:after="120" w:line="240" w:lineRule="atLeast"/>
        <w:rPr>
          <w:rFonts w:ascii="Arial" w:eastAsia="Arial Unicode MS" w:hAnsi="Arial" w:cs="Arial"/>
          <w:sz w:val="20"/>
          <w:szCs w:val="20"/>
          <w:lang w:eastAsia="en-GB"/>
        </w:rPr>
      </w:pPr>
      <w:r>
        <w:rPr>
          <w:rFonts w:ascii="Arial" w:eastAsia="Malgun Gothic" w:hAnsi="Arial" w:cs="Arial"/>
          <w:b/>
          <w:lang w:eastAsia="zh-CN"/>
        </w:rPr>
        <w:t>Proposal 4: A single geographical area can be represented by a list of (</w:t>
      </w:r>
      <w:r w:rsidRPr="00530E17">
        <w:rPr>
          <w:rFonts w:ascii="Arial" w:eastAsia="Malgun Gothic" w:hAnsi="Arial" w:cs="Arial"/>
          <w:b/>
          <w:lang w:eastAsia="zh-CN"/>
        </w:rPr>
        <w:t>coordinates + radius</w:t>
      </w:r>
      <w:r>
        <w:rPr>
          <w:rFonts w:ascii="Arial" w:eastAsia="Malgun Gothic" w:hAnsi="Arial" w:cs="Arial"/>
          <w:b/>
          <w:lang w:eastAsia="zh-CN"/>
        </w:rPr>
        <w:t>).</w:t>
      </w:r>
    </w:p>
    <w:p w14:paraId="6F6EE3C7" w14:textId="1BE87E92" w:rsidR="00BB6420" w:rsidRDefault="00BB6420" w:rsidP="00BB6420">
      <w:pPr>
        <w:spacing w:after="120" w:line="240" w:lineRule="atLeast"/>
        <w:rPr>
          <w:rFonts w:ascii="Arial" w:eastAsia="Arial Unicode MS" w:hAnsi="Arial" w:cs="Arial"/>
          <w:sz w:val="20"/>
          <w:szCs w:val="20"/>
          <w:lang w:eastAsia="en-GB"/>
        </w:rPr>
      </w:pPr>
      <w:r>
        <w:rPr>
          <w:rFonts w:ascii="Arial" w:eastAsia="Malgun Gothic" w:hAnsi="Arial" w:cs="Arial"/>
          <w:b/>
          <w:lang w:eastAsia="zh-CN"/>
        </w:rPr>
        <w:t xml:space="preserve">Proposal </w:t>
      </w:r>
      <w:r w:rsidR="00901087">
        <w:rPr>
          <w:rFonts w:ascii="Arial" w:eastAsia="Malgun Gothic" w:hAnsi="Arial" w:cs="Arial"/>
          <w:b/>
          <w:lang w:eastAsia="zh-CN"/>
        </w:rPr>
        <w:t>5</w:t>
      </w:r>
      <w:r>
        <w:rPr>
          <w:rFonts w:ascii="Arial" w:eastAsia="Malgun Gothic" w:hAnsi="Arial" w:cs="Arial"/>
          <w:b/>
          <w:lang w:eastAsia="zh-CN"/>
        </w:rPr>
        <w:t>: A new SIB is introduced for TN coverage signalling.</w:t>
      </w:r>
    </w:p>
    <w:p w14:paraId="0C83158D" w14:textId="77777777"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BDE8848" w14:textId="71D589D8" w:rsidR="00347628" w:rsidRPr="008F433E" w:rsidRDefault="00565AE4" w:rsidP="008F433E">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B2C67" w:rsidRPr="002B2C67">
        <w:rPr>
          <w:rFonts w:ascii="Arial" w:eastAsia="Arial Unicode MS" w:hAnsi="Arial"/>
          <w:kern w:val="0"/>
          <w:sz w:val="20"/>
          <w:szCs w:val="20"/>
        </w:rPr>
        <w:t>R2-2304246</w:t>
      </w:r>
      <w:r w:rsidR="002B2C67">
        <w:rPr>
          <w:rFonts w:ascii="Arial" w:eastAsia="Arial Unicode MS" w:hAnsi="Arial"/>
          <w:kern w:val="0"/>
          <w:sz w:val="20"/>
          <w:szCs w:val="20"/>
        </w:rPr>
        <w:t xml:space="preserve">, </w:t>
      </w:r>
      <w:r w:rsidR="002B2C67" w:rsidRPr="002B2C67">
        <w:rPr>
          <w:rFonts w:ascii="Arial" w:eastAsia="Arial Unicode MS" w:hAnsi="Arial"/>
          <w:kern w:val="0"/>
          <w:sz w:val="20"/>
          <w:szCs w:val="20"/>
        </w:rPr>
        <w:t xml:space="preserve">[offline-106] Signalling of TN </w:t>
      </w:r>
      <w:proofErr w:type="gramStart"/>
      <w:r w:rsidR="002B2C67" w:rsidRPr="002B2C67">
        <w:rPr>
          <w:rFonts w:ascii="Arial" w:eastAsia="Arial Unicode MS" w:hAnsi="Arial"/>
          <w:kern w:val="0"/>
          <w:sz w:val="20"/>
          <w:szCs w:val="20"/>
        </w:rPr>
        <w:t>coverage</w:t>
      </w:r>
      <w:proofErr w:type="gramEnd"/>
    </w:p>
    <w:sectPr w:rsidR="00347628" w:rsidRPr="008F43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72D7B" w14:textId="77777777" w:rsidR="000801FD" w:rsidRDefault="000801FD" w:rsidP="006D4BFE">
      <w:r>
        <w:separator/>
      </w:r>
    </w:p>
  </w:endnote>
  <w:endnote w:type="continuationSeparator" w:id="0">
    <w:p w14:paraId="2AA50E59" w14:textId="77777777" w:rsidR="000801FD" w:rsidRDefault="000801FD"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8A38C" w14:textId="77777777" w:rsidR="000801FD" w:rsidRDefault="000801FD" w:rsidP="006D4BFE">
      <w:r>
        <w:separator/>
      </w:r>
    </w:p>
  </w:footnote>
  <w:footnote w:type="continuationSeparator" w:id="0">
    <w:p w14:paraId="2D837B98" w14:textId="77777777" w:rsidR="000801FD" w:rsidRDefault="000801FD"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4"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8"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1"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2"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239878">
    <w:abstractNumId w:val="13"/>
  </w:num>
  <w:num w:numId="2" w16cid:durableId="420638339">
    <w:abstractNumId w:val="21"/>
  </w:num>
  <w:num w:numId="3" w16cid:durableId="1606617660">
    <w:abstractNumId w:val="14"/>
  </w:num>
  <w:num w:numId="4" w16cid:durableId="108208292">
    <w:abstractNumId w:val="0"/>
  </w:num>
  <w:num w:numId="5" w16cid:durableId="848177646">
    <w:abstractNumId w:val="18"/>
  </w:num>
  <w:num w:numId="6" w16cid:durableId="1877770005">
    <w:abstractNumId w:val="15"/>
  </w:num>
  <w:num w:numId="7" w16cid:durableId="406265110">
    <w:abstractNumId w:val="5"/>
  </w:num>
  <w:num w:numId="8" w16cid:durableId="14426026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2572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4362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9081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801034">
    <w:abstractNumId w:val="2"/>
  </w:num>
  <w:num w:numId="13" w16cid:durableId="120467141">
    <w:abstractNumId w:val="16"/>
  </w:num>
  <w:num w:numId="14" w16cid:durableId="17954464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949906">
    <w:abstractNumId w:val="8"/>
  </w:num>
  <w:num w:numId="16" w16cid:durableId="1080299395">
    <w:abstractNumId w:val="17"/>
  </w:num>
  <w:num w:numId="17" w16cid:durableId="1545631010">
    <w:abstractNumId w:val="7"/>
  </w:num>
  <w:num w:numId="18" w16cid:durableId="1931963461">
    <w:abstractNumId w:val="1"/>
  </w:num>
  <w:num w:numId="19" w16cid:durableId="2081901237">
    <w:abstractNumId w:val="22"/>
  </w:num>
  <w:num w:numId="20" w16cid:durableId="555622759">
    <w:abstractNumId w:val="10"/>
  </w:num>
  <w:num w:numId="21" w16cid:durableId="2027292860">
    <w:abstractNumId w:val="11"/>
  </w:num>
  <w:num w:numId="22" w16cid:durableId="1962149063">
    <w:abstractNumId w:val="12"/>
  </w:num>
  <w:num w:numId="23" w16cid:durableId="160623437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63D0"/>
    <w:rsid w:val="00006B8A"/>
    <w:rsid w:val="000101E5"/>
    <w:rsid w:val="000107A5"/>
    <w:rsid w:val="000112E5"/>
    <w:rsid w:val="00011E27"/>
    <w:rsid w:val="00011FD6"/>
    <w:rsid w:val="000132A0"/>
    <w:rsid w:val="000162A9"/>
    <w:rsid w:val="000164C5"/>
    <w:rsid w:val="00021B18"/>
    <w:rsid w:val="00021FCB"/>
    <w:rsid w:val="0002336E"/>
    <w:rsid w:val="00024641"/>
    <w:rsid w:val="00024CCF"/>
    <w:rsid w:val="00025CC0"/>
    <w:rsid w:val="000342F3"/>
    <w:rsid w:val="00035A9F"/>
    <w:rsid w:val="00036180"/>
    <w:rsid w:val="00041063"/>
    <w:rsid w:val="00041F15"/>
    <w:rsid w:val="00044796"/>
    <w:rsid w:val="00044B11"/>
    <w:rsid w:val="00044BD5"/>
    <w:rsid w:val="00045A00"/>
    <w:rsid w:val="00045A4E"/>
    <w:rsid w:val="00045D34"/>
    <w:rsid w:val="00045D82"/>
    <w:rsid w:val="000535A6"/>
    <w:rsid w:val="000547E5"/>
    <w:rsid w:val="000644F8"/>
    <w:rsid w:val="00064B33"/>
    <w:rsid w:val="000650EC"/>
    <w:rsid w:val="00065B51"/>
    <w:rsid w:val="00070BA2"/>
    <w:rsid w:val="00070DFE"/>
    <w:rsid w:val="00071AAA"/>
    <w:rsid w:val="00072793"/>
    <w:rsid w:val="00073827"/>
    <w:rsid w:val="00074BBE"/>
    <w:rsid w:val="00075910"/>
    <w:rsid w:val="00076CF1"/>
    <w:rsid w:val="000770FC"/>
    <w:rsid w:val="000801FD"/>
    <w:rsid w:val="0008043A"/>
    <w:rsid w:val="0008267E"/>
    <w:rsid w:val="0008388F"/>
    <w:rsid w:val="00084274"/>
    <w:rsid w:val="000843C2"/>
    <w:rsid w:val="0008659D"/>
    <w:rsid w:val="00090A86"/>
    <w:rsid w:val="00094BBD"/>
    <w:rsid w:val="000A0F7E"/>
    <w:rsid w:val="000A29AD"/>
    <w:rsid w:val="000A300F"/>
    <w:rsid w:val="000A464D"/>
    <w:rsid w:val="000A5660"/>
    <w:rsid w:val="000A673A"/>
    <w:rsid w:val="000A7543"/>
    <w:rsid w:val="000B0B38"/>
    <w:rsid w:val="000B1049"/>
    <w:rsid w:val="000B2454"/>
    <w:rsid w:val="000B3685"/>
    <w:rsid w:val="000B3925"/>
    <w:rsid w:val="000B4E52"/>
    <w:rsid w:val="000B65FA"/>
    <w:rsid w:val="000B6DBB"/>
    <w:rsid w:val="000C0A53"/>
    <w:rsid w:val="000C0D9C"/>
    <w:rsid w:val="000C19EB"/>
    <w:rsid w:val="000C1C03"/>
    <w:rsid w:val="000C33F7"/>
    <w:rsid w:val="000C3F13"/>
    <w:rsid w:val="000C5075"/>
    <w:rsid w:val="000D087C"/>
    <w:rsid w:val="000D146A"/>
    <w:rsid w:val="000D33CC"/>
    <w:rsid w:val="000D4EEB"/>
    <w:rsid w:val="000D7D47"/>
    <w:rsid w:val="000E0746"/>
    <w:rsid w:val="000E21E8"/>
    <w:rsid w:val="000E3C12"/>
    <w:rsid w:val="000E4876"/>
    <w:rsid w:val="000E54BE"/>
    <w:rsid w:val="000E5A58"/>
    <w:rsid w:val="000E6282"/>
    <w:rsid w:val="000F2270"/>
    <w:rsid w:val="000F48B8"/>
    <w:rsid w:val="001002AB"/>
    <w:rsid w:val="00100A0F"/>
    <w:rsid w:val="00100C1E"/>
    <w:rsid w:val="001052D6"/>
    <w:rsid w:val="00105D7E"/>
    <w:rsid w:val="00106440"/>
    <w:rsid w:val="00106B26"/>
    <w:rsid w:val="00106C8F"/>
    <w:rsid w:val="0011270D"/>
    <w:rsid w:val="00112729"/>
    <w:rsid w:val="001131F7"/>
    <w:rsid w:val="0011357B"/>
    <w:rsid w:val="001139E2"/>
    <w:rsid w:val="0011484A"/>
    <w:rsid w:val="00114D77"/>
    <w:rsid w:val="00116915"/>
    <w:rsid w:val="00120220"/>
    <w:rsid w:val="001202E9"/>
    <w:rsid w:val="0012190F"/>
    <w:rsid w:val="001238D6"/>
    <w:rsid w:val="00124C63"/>
    <w:rsid w:val="00124EB9"/>
    <w:rsid w:val="0012553E"/>
    <w:rsid w:val="001256C7"/>
    <w:rsid w:val="001260FC"/>
    <w:rsid w:val="0012668B"/>
    <w:rsid w:val="00127C15"/>
    <w:rsid w:val="001308ED"/>
    <w:rsid w:val="00130968"/>
    <w:rsid w:val="00130D3E"/>
    <w:rsid w:val="00132642"/>
    <w:rsid w:val="00134185"/>
    <w:rsid w:val="001345E3"/>
    <w:rsid w:val="0013520B"/>
    <w:rsid w:val="00140D84"/>
    <w:rsid w:val="001419BC"/>
    <w:rsid w:val="00142460"/>
    <w:rsid w:val="00143130"/>
    <w:rsid w:val="00146AF3"/>
    <w:rsid w:val="00150533"/>
    <w:rsid w:val="00151D38"/>
    <w:rsid w:val="001554DD"/>
    <w:rsid w:val="001558A7"/>
    <w:rsid w:val="00156A15"/>
    <w:rsid w:val="00157843"/>
    <w:rsid w:val="00157A3F"/>
    <w:rsid w:val="00161843"/>
    <w:rsid w:val="001618F8"/>
    <w:rsid w:val="0016458B"/>
    <w:rsid w:val="00164FE0"/>
    <w:rsid w:val="00166B19"/>
    <w:rsid w:val="001706AF"/>
    <w:rsid w:val="001720BA"/>
    <w:rsid w:val="00175A31"/>
    <w:rsid w:val="001765DF"/>
    <w:rsid w:val="001778C4"/>
    <w:rsid w:val="00177A3F"/>
    <w:rsid w:val="00177CD1"/>
    <w:rsid w:val="00182FEA"/>
    <w:rsid w:val="001852C3"/>
    <w:rsid w:val="00185514"/>
    <w:rsid w:val="00185608"/>
    <w:rsid w:val="0018691C"/>
    <w:rsid w:val="00190B55"/>
    <w:rsid w:val="00190CC4"/>
    <w:rsid w:val="00191BD1"/>
    <w:rsid w:val="0019233C"/>
    <w:rsid w:val="0019587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4776"/>
    <w:rsid w:val="001B53B8"/>
    <w:rsid w:val="001B61F3"/>
    <w:rsid w:val="001B7F40"/>
    <w:rsid w:val="001C320D"/>
    <w:rsid w:val="001C3AA9"/>
    <w:rsid w:val="001C463E"/>
    <w:rsid w:val="001C5C47"/>
    <w:rsid w:val="001C5EF7"/>
    <w:rsid w:val="001C633A"/>
    <w:rsid w:val="001C70DF"/>
    <w:rsid w:val="001D080E"/>
    <w:rsid w:val="001D47C1"/>
    <w:rsid w:val="001D5A6C"/>
    <w:rsid w:val="001D5CCA"/>
    <w:rsid w:val="001D6009"/>
    <w:rsid w:val="001D78C7"/>
    <w:rsid w:val="001E2ADD"/>
    <w:rsid w:val="001E4293"/>
    <w:rsid w:val="001E4511"/>
    <w:rsid w:val="001E6DF8"/>
    <w:rsid w:val="001E77DA"/>
    <w:rsid w:val="001F0F24"/>
    <w:rsid w:val="001F3106"/>
    <w:rsid w:val="001F35E0"/>
    <w:rsid w:val="001F64B0"/>
    <w:rsid w:val="001F6B87"/>
    <w:rsid w:val="00200E97"/>
    <w:rsid w:val="00201CE7"/>
    <w:rsid w:val="00202C74"/>
    <w:rsid w:val="00203319"/>
    <w:rsid w:val="00203EAA"/>
    <w:rsid w:val="002054C5"/>
    <w:rsid w:val="0021029A"/>
    <w:rsid w:val="0021120A"/>
    <w:rsid w:val="002127F5"/>
    <w:rsid w:val="00212C74"/>
    <w:rsid w:val="002146B3"/>
    <w:rsid w:val="00214F7D"/>
    <w:rsid w:val="0021515D"/>
    <w:rsid w:val="002152F2"/>
    <w:rsid w:val="002167B4"/>
    <w:rsid w:val="00216BC5"/>
    <w:rsid w:val="00217A27"/>
    <w:rsid w:val="00220458"/>
    <w:rsid w:val="00220F9D"/>
    <w:rsid w:val="002227EC"/>
    <w:rsid w:val="00223D1D"/>
    <w:rsid w:val="00225BDB"/>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218C"/>
    <w:rsid w:val="002531C8"/>
    <w:rsid w:val="00253EA2"/>
    <w:rsid w:val="002561E0"/>
    <w:rsid w:val="00257065"/>
    <w:rsid w:val="0025734F"/>
    <w:rsid w:val="00257671"/>
    <w:rsid w:val="00261B4B"/>
    <w:rsid w:val="00261E38"/>
    <w:rsid w:val="00263168"/>
    <w:rsid w:val="00263879"/>
    <w:rsid w:val="002638D0"/>
    <w:rsid w:val="00263E0A"/>
    <w:rsid w:val="00265470"/>
    <w:rsid w:val="00270E03"/>
    <w:rsid w:val="002744CC"/>
    <w:rsid w:val="00275713"/>
    <w:rsid w:val="002772E5"/>
    <w:rsid w:val="002772EE"/>
    <w:rsid w:val="00280F26"/>
    <w:rsid w:val="002815DA"/>
    <w:rsid w:val="00281BB0"/>
    <w:rsid w:val="002849A6"/>
    <w:rsid w:val="00285061"/>
    <w:rsid w:val="00286011"/>
    <w:rsid w:val="002901A3"/>
    <w:rsid w:val="00291914"/>
    <w:rsid w:val="00292AAE"/>
    <w:rsid w:val="002939A4"/>
    <w:rsid w:val="00293EEB"/>
    <w:rsid w:val="00295E16"/>
    <w:rsid w:val="0029731B"/>
    <w:rsid w:val="00297E8B"/>
    <w:rsid w:val="002A079F"/>
    <w:rsid w:val="002A1063"/>
    <w:rsid w:val="002A121C"/>
    <w:rsid w:val="002A12BC"/>
    <w:rsid w:val="002A13F6"/>
    <w:rsid w:val="002A28E3"/>
    <w:rsid w:val="002A49E2"/>
    <w:rsid w:val="002A59E5"/>
    <w:rsid w:val="002A7797"/>
    <w:rsid w:val="002B1CD8"/>
    <w:rsid w:val="002B2C67"/>
    <w:rsid w:val="002B557A"/>
    <w:rsid w:val="002B5B7E"/>
    <w:rsid w:val="002B6DE2"/>
    <w:rsid w:val="002C0401"/>
    <w:rsid w:val="002C1831"/>
    <w:rsid w:val="002C2602"/>
    <w:rsid w:val="002C75A6"/>
    <w:rsid w:val="002C7727"/>
    <w:rsid w:val="002C7E17"/>
    <w:rsid w:val="002D0989"/>
    <w:rsid w:val="002D0A01"/>
    <w:rsid w:val="002D0ECD"/>
    <w:rsid w:val="002D2781"/>
    <w:rsid w:val="002D3730"/>
    <w:rsid w:val="002D597A"/>
    <w:rsid w:val="002D665A"/>
    <w:rsid w:val="002D68DD"/>
    <w:rsid w:val="002E0CD8"/>
    <w:rsid w:val="002E0DA6"/>
    <w:rsid w:val="002E1855"/>
    <w:rsid w:val="002E1DEF"/>
    <w:rsid w:val="002E44B3"/>
    <w:rsid w:val="002F288B"/>
    <w:rsid w:val="002F56C5"/>
    <w:rsid w:val="00300A51"/>
    <w:rsid w:val="00300C34"/>
    <w:rsid w:val="00302262"/>
    <w:rsid w:val="0030227F"/>
    <w:rsid w:val="00302B43"/>
    <w:rsid w:val="003046CF"/>
    <w:rsid w:val="00305EC8"/>
    <w:rsid w:val="00307031"/>
    <w:rsid w:val="00310DB1"/>
    <w:rsid w:val="00311682"/>
    <w:rsid w:val="00312527"/>
    <w:rsid w:val="00312A45"/>
    <w:rsid w:val="00313709"/>
    <w:rsid w:val="0031574E"/>
    <w:rsid w:val="003157D7"/>
    <w:rsid w:val="00316A5D"/>
    <w:rsid w:val="00316C81"/>
    <w:rsid w:val="00317508"/>
    <w:rsid w:val="00317515"/>
    <w:rsid w:val="003236A7"/>
    <w:rsid w:val="00323944"/>
    <w:rsid w:val="00323A2E"/>
    <w:rsid w:val="00323B93"/>
    <w:rsid w:val="00323E9B"/>
    <w:rsid w:val="00324F45"/>
    <w:rsid w:val="00325981"/>
    <w:rsid w:val="003264FF"/>
    <w:rsid w:val="0033088F"/>
    <w:rsid w:val="003339E9"/>
    <w:rsid w:val="00335376"/>
    <w:rsid w:val="00337054"/>
    <w:rsid w:val="0033712B"/>
    <w:rsid w:val="00337D5C"/>
    <w:rsid w:val="003432DC"/>
    <w:rsid w:val="003442D2"/>
    <w:rsid w:val="00344E1B"/>
    <w:rsid w:val="00345E77"/>
    <w:rsid w:val="00347628"/>
    <w:rsid w:val="003506BE"/>
    <w:rsid w:val="00351268"/>
    <w:rsid w:val="00351FBA"/>
    <w:rsid w:val="00355059"/>
    <w:rsid w:val="0035584D"/>
    <w:rsid w:val="00356C3E"/>
    <w:rsid w:val="003618FE"/>
    <w:rsid w:val="00363131"/>
    <w:rsid w:val="0036325E"/>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939F5"/>
    <w:rsid w:val="00394B70"/>
    <w:rsid w:val="00397606"/>
    <w:rsid w:val="003A2300"/>
    <w:rsid w:val="003A2794"/>
    <w:rsid w:val="003A4D04"/>
    <w:rsid w:val="003A623E"/>
    <w:rsid w:val="003A6B2C"/>
    <w:rsid w:val="003A72DE"/>
    <w:rsid w:val="003A786B"/>
    <w:rsid w:val="003B03EA"/>
    <w:rsid w:val="003B2A00"/>
    <w:rsid w:val="003B3C06"/>
    <w:rsid w:val="003B5135"/>
    <w:rsid w:val="003B6215"/>
    <w:rsid w:val="003B7302"/>
    <w:rsid w:val="003B7559"/>
    <w:rsid w:val="003C0127"/>
    <w:rsid w:val="003C0296"/>
    <w:rsid w:val="003C1496"/>
    <w:rsid w:val="003C218C"/>
    <w:rsid w:val="003C4631"/>
    <w:rsid w:val="003C5FCA"/>
    <w:rsid w:val="003C612C"/>
    <w:rsid w:val="003C6267"/>
    <w:rsid w:val="003C7472"/>
    <w:rsid w:val="003D1ECD"/>
    <w:rsid w:val="003D253A"/>
    <w:rsid w:val="003D2A83"/>
    <w:rsid w:val="003D4587"/>
    <w:rsid w:val="003D4C0D"/>
    <w:rsid w:val="003D58E6"/>
    <w:rsid w:val="003D7B90"/>
    <w:rsid w:val="003E16F6"/>
    <w:rsid w:val="003E24AD"/>
    <w:rsid w:val="003E4405"/>
    <w:rsid w:val="003E4B15"/>
    <w:rsid w:val="003E4E78"/>
    <w:rsid w:val="003E6D59"/>
    <w:rsid w:val="003E7D59"/>
    <w:rsid w:val="003F29E2"/>
    <w:rsid w:val="003F4BBA"/>
    <w:rsid w:val="003F52FB"/>
    <w:rsid w:val="003F7CA0"/>
    <w:rsid w:val="00400806"/>
    <w:rsid w:val="00403ADA"/>
    <w:rsid w:val="004060A8"/>
    <w:rsid w:val="0040695A"/>
    <w:rsid w:val="004118CB"/>
    <w:rsid w:val="00413558"/>
    <w:rsid w:val="00414B80"/>
    <w:rsid w:val="00416881"/>
    <w:rsid w:val="00420FE0"/>
    <w:rsid w:val="00421B3A"/>
    <w:rsid w:val="004239CC"/>
    <w:rsid w:val="00424E71"/>
    <w:rsid w:val="00426C8A"/>
    <w:rsid w:val="00427628"/>
    <w:rsid w:val="00430A7A"/>
    <w:rsid w:val="004328B2"/>
    <w:rsid w:val="00434917"/>
    <w:rsid w:val="00434EAC"/>
    <w:rsid w:val="004369BC"/>
    <w:rsid w:val="00441B7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4691"/>
    <w:rsid w:val="00477771"/>
    <w:rsid w:val="00481048"/>
    <w:rsid w:val="0048461A"/>
    <w:rsid w:val="004863FC"/>
    <w:rsid w:val="00487738"/>
    <w:rsid w:val="00490084"/>
    <w:rsid w:val="004904F5"/>
    <w:rsid w:val="004910E5"/>
    <w:rsid w:val="00492816"/>
    <w:rsid w:val="004931F4"/>
    <w:rsid w:val="00493874"/>
    <w:rsid w:val="004943BB"/>
    <w:rsid w:val="00496121"/>
    <w:rsid w:val="004A5824"/>
    <w:rsid w:val="004A5A62"/>
    <w:rsid w:val="004A6548"/>
    <w:rsid w:val="004A6E4A"/>
    <w:rsid w:val="004B1EAB"/>
    <w:rsid w:val="004B3CBF"/>
    <w:rsid w:val="004B57CC"/>
    <w:rsid w:val="004B6149"/>
    <w:rsid w:val="004C0067"/>
    <w:rsid w:val="004C1636"/>
    <w:rsid w:val="004C1AB1"/>
    <w:rsid w:val="004C1FA4"/>
    <w:rsid w:val="004C2DB6"/>
    <w:rsid w:val="004C3336"/>
    <w:rsid w:val="004C5484"/>
    <w:rsid w:val="004C573E"/>
    <w:rsid w:val="004C575B"/>
    <w:rsid w:val="004D1EDB"/>
    <w:rsid w:val="004D210E"/>
    <w:rsid w:val="004D3704"/>
    <w:rsid w:val="004D4CFC"/>
    <w:rsid w:val="004D59E6"/>
    <w:rsid w:val="004E0401"/>
    <w:rsid w:val="004E1950"/>
    <w:rsid w:val="004E424F"/>
    <w:rsid w:val="004F044C"/>
    <w:rsid w:val="004F1038"/>
    <w:rsid w:val="004F521F"/>
    <w:rsid w:val="004F7E8F"/>
    <w:rsid w:val="004F7FE0"/>
    <w:rsid w:val="00501C64"/>
    <w:rsid w:val="00503AAD"/>
    <w:rsid w:val="00507A41"/>
    <w:rsid w:val="00507CCA"/>
    <w:rsid w:val="00507E7A"/>
    <w:rsid w:val="00510C00"/>
    <w:rsid w:val="005117E8"/>
    <w:rsid w:val="0051487B"/>
    <w:rsid w:val="00514ED3"/>
    <w:rsid w:val="00520694"/>
    <w:rsid w:val="005210CC"/>
    <w:rsid w:val="00521FBA"/>
    <w:rsid w:val="00523647"/>
    <w:rsid w:val="00523AD1"/>
    <w:rsid w:val="00524803"/>
    <w:rsid w:val="00524828"/>
    <w:rsid w:val="0052506F"/>
    <w:rsid w:val="0052721F"/>
    <w:rsid w:val="005272F1"/>
    <w:rsid w:val="0052793B"/>
    <w:rsid w:val="00530C0C"/>
    <w:rsid w:val="00530E17"/>
    <w:rsid w:val="00531773"/>
    <w:rsid w:val="00534298"/>
    <w:rsid w:val="005350BE"/>
    <w:rsid w:val="00536B2A"/>
    <w:rsid w:val="005373A2"/>
    <w:rsid w:val="00541921"/>
    <w:rsid w:val="00541DE6"/>
    <w:rsid w:val="00542147"/>
    <w:rsid w:val="00542651"/>
    <w:rsid w:val="005442CF"/>
    <w:rsid w:val="005455DE"/>
    <w:rsid w:val="00545C40"/>
    <w:rsid w:val="005465E8"/>
    <w:rsid w:val="00546A46"/>
    <w:rsid w:val="0055010F"/>
    <w:rsid w:val="00550FC3"/>
    <w:rsid w:val="00551CAA"/>
    <w:rsid w:val="005536A7"/>
    <w:rsid w:val="00553AB5"/>
    <w:rsid w:val="005558C2"/>
    <w:rsid w:val="00555AC1"/>
    <w:rsid w:val="00557665"/>
    <w:rsid w:val="00562C4E"/>
    <w:rsid w:val="00563930"/>
    <w:rsid w:val="00565AE4"/>
    <w:rsid w:val="00565BAB"/>
    <w:rsid w:val="00566078"/>
    <w:rsid w:val="00566117"/>
    <w:rsid w:val="005667AA"/>
    <w:rsid w:val="005672D3"/>
    <w:rsid w:val="00570E23"/>
    <w:rsid w:val="005735AB"/>
    <w:rsid w:val="00574DB8"/>
    <w:rsid w:val="00576B76"/>
    <w:rsid w:val="0058187D"/>
    <w:rsid w:val="00581FED"/>
    <w:rsid w:val="0058234B"/>
    <w:rsid w:val="00583DCD"/>
    <w:rsid w:val="00584E7B"/>
    <w:rsid w:val="0058642D"/>
    <w:rsid w:val="00586906"/>
    <w:rsid w:val="005942EC"/>
    <w:rsid w:val="0059513D"/>
    <w:rsid w:val="00595AB2"/>
    <w:rsid w:val="005979C4"/>
    <w:rsid w:val="005A2CAA"/>
    <w:rsid w:val="005A3BEF"/>
    <w:rsid w:val="005A68AD"/>
    <w:rsid w:val="005B12B5"/>
    <w:rsid w:val="005B2490"/>
    <w:rsid w:val="005B2599"/>
    <w:rsid w:val="005B3461"/>
    <w:rsid w:val="005B3DE2"/>
    <w:rsid w:val="005B4728"/>
    <w:rsid w:val="005B54AD"/>
    <w:rsid w:val="005B7830"/>
    <w:rsid w:val="005C0C6C"/>
    <w:rsid w:val="005C0F74"/>
    <w:rsid w:val="005C1781"/>
    <w:rsid w:val="005C368E"/>
    <w:rsid w:val="005C5416"/>
    <w:rsid w:val="005D01F7"/>
    <w:rsid w:val="005D0615"/>
    <w:rsid w:val="005D0955"/>
    <w:rsid w:val="005D0B5B"/>
    <w:rsid w:val="005D0DEF"/>
    <w:rsid w:val="005D108A"/>
    <w:rsid w:val="005D67E9"/>
    <w:rsid w:val="005D70F3"/>
    <w:rsid w:val="005E05CC"/>
    <w:rsid w:val="005E15AD"/>
    <w:rsid w:val="005E200F"/>
    <w:rsid w:val="005E627D"/>
    <w:rsid w:val="005E7C66"/>
    <w:rsid w:val="005F1543"/>
    <w:rsid w:val="005F4254"/>
    <w:rsid w:val="005F4F47"/>
    <w:rsid w:val="005F52FC"/>
    <w:rsid w:val="006001B1"/>
    <w:rsid w:val="006033C2"/>
    <w:rsid w:val="00604678"/>
    <w:rsid w:val="00605B52"/>
    <w:rsid w:val="0060607D"/>
    <w:rsid w:val="00607EB6"/>
    <w:rsid w:val="00613750"/>
    <w:rsid w:val="00613790"/>
    <w:rsid w:val="00614B7F"/>
    <w:rsid w:val="006162B7"/>
    <w:rsid w:val="00616CD6"/>
    <w:rsid w:val="00620740"/>
    <w:rsid w:val="00621A84"/>
    <w:rsid w:val="00621E68"/>
    <w:rsid w:val="00622183"/>
    <w:rsid w:val="0062444C"/>
    <w:rsid w:val="00624F9F"/>
    <w:rsid w:val="00625D00"/>
    <w:rsid w:val="00626535"/>
    <w:rsid w:val="0063039F"/>
    <w:rsid w:val="0063175C"/>
    <w:rsid w:val="00631E42"/>
    <w:rsid w:val="00634201"/>
    <w:rsid w:val="0063432D"/>
    <w:rsid w:val="006375E6"/>
    <w:rsid w:val="00640918"/>
    <w:rsid w:val="00640FB7"/>
    <w:rsid w:val="00644849"/>
    <w:rsid w:val="00645B74"/>
    <w:rsid w:val="00645E95"/>
    <w:rsid w:val="0065035A"/>
    <w:rsid w:val="0065058B"/>
    <w:rsid w:val="00650C14"/>
    <w:rsid w:val="00651A4E"/>
    <w:rsid w:val="0065691B"/>
    <w:rsid w:val="00656BBE"/>
    <w:rsid w:val="00657174"/>
    <w:rsid w:val="006604D1"/>
    <w:rsid w:val="00661325"/>
    <w:rsid w:val="00661B92"/>
    <w:rsid w:val="00661EBB"/>
    <w:rsid w:val="0066233C"/>
    <w:rsid w:val="00662E61"/>
    <w:rsid w:val="0066596B"/>
    <w:rsid w:val="00665EC7"/>
    <w:rsid w:val="00666893"/>
    <w:rsid w:val="00666F3D"/>
    <w:rsid w:val="00670E97"/>
    <w:rsid w:val="006726BA"/>
    <w:rsid w:val="00673A7D"/>
    <w:rsid w:val="00673EE2"/>
    <w:rsid w:val="00674341"/>
    <w:rsid w:val="00674E7B"/>
    <w:rsid w:val="00676833"/>
    <w:rsid w:val="00676857"/>
    <w:rsid w:val="00681640"/>
    <w:rsid w:val="00682AE6"/>
    <w:rsid w:val="00682D7F"/>
    <w:rsid w:val="00683198"/>
    <w:rsid w:val="00683D97"/>
    <w:rsid w:val="006847A6"/>
    <w:rsid w:val="00685934"/>
    <w:rsid w:val="0068648F"/>
    <w:rsid w:val="00686BCF"/>
    <w:rsid w:val="00687475"/>
    <w:rsid w:val="00695151"/>
    <w:rsid w:val="00695B1E"/>
    <w:rsid w:val="006A2A20"/>
    <w:rsid w:val="006A3B79"/>
    <w:rsid w:val="006A4477"/>
    <w:rsid w:val="006A5164"/>
    <w:rsid w:val="006A58AE"/>
    <w:rsid w:val="006A5D5D"/>
    <w:rsid w:val="006A681B"/>
    <w:rsid w:val="006A7088"/>
    <w:rsid w:val="006B052A"/>
    <w:rsid w:val="006B0CD4"/>
    <w:rsid w:val="006B1C0D"/>
    <w:rsid w:val="006B1EBC"/>
    <w:rsid w:val="006B2794"/>
    <w:rsid w:val="006B2A7B"/>
    <w:rsid w:val="006B4175"/>
    <w:rsid w:val="006B55CD"/>
    <w:rsid w:val="006B77B0"/>
    <w:rsid w:val="006C142D"/>
    <w:rsid w:val="006C15DD"/>
    <w:rsid w:val="006C4618"/>
    <w:rsid w:val="006C545A"/>
    <w:rsid w:val="006C7EAE"/>
    <w:rsid w:val="006D1C45"/>
    <w:rsid w:val="006D2D99"/>
    <w:rsid w:val="006D3CB3"/>
    <w:rsid w:val="006D429F"/>
    <w:rsid w:val="006D4BFE"/>
    <w:rsid w:val="006D547F"/>
    <w:rsid w:val="006D54F7"/>
    <w:rsid w:val="006D70BC"/>
    <w:rsid w:val="006D711F"/>
    <w:rsid w:val="006E04EF"/>
    <w:rsid w:val="006E0E34"/>
    <w:rsid w:val="006E3385"/>
    <w:rsid w:val="006E4DF3"/>
    <w:rsid w:val="006E7633"/>
    <w:rsid w:val="006F2C73"/>
    <w:rsid w:val="006F52B4"/>
    <w:rsid w:val="006F5D01"/>
    <w:rsid w:val="006F6976"/>
    <w:rsid w:val="006F77D8"/>
    <w:rsid w:val="00701757"/>
    <w:rsid w:val="007017E1"/>
    <w:rsid w:val="00704203"/>
    <w:rsid w:val="00705A73"/>
    <w:rsid w:val="00706284"/>
    <w:rsid w:val="00706F19"/>
    <w:rsid w:val="00707326"/>
    <w:rsid w:val="007077DA"/>
    <w:rsid w:val="00707DD4"/>
    <w:rsid w:val="00711BBB"/>
    <w:rsid w:val="0071414F"/>
    <w:rsid w:val="0071583C"/>
    <w:rsid w:val="00717919"/>
    <w:rsid w:val="0072182E"/>
    <w:rsid w:val="00723C0D"/>
    <w:rsid w:val="007242D3"/>
    <w:rsid w:val="0072453D"/>
    <w:rsid w:val="007252C7"/>
    <w:rsid w:val="00725F92"/>
    <w:rsid w:val="0072763E"/>
    <w:rsid w:val="00730962"/>
    <w:rsid w:val="00732DF1"/>
    <w:rsid w:val="00732F1B"/>
    <w:rsid w:val="0073756A"/>
    <w:rsid w:val="00740BC5"/>
    <w:rsid w:val="007415C8"/>
    <w:rsid w:val="00742B61"/>
    <w:rsid w:val="00743CC5"/>
    <w:rsid w:val="00744032"/>
    <w:rsid w:val="007449F6"/>
    <w:rsid w:val="0074514F"/>
    <w:rsid w:val="0074568A"/>
    <w:rsid w:val="00746549"/>
    <w:rsid w:val="00746C9F"/>
    <w:rsid w:val="0074753B"/>
    <w:rsid w:val="00750B3F"/>
    <w:rsid w:val="00754B25"/>
    <w:rsid w:val="007569F9"/>
    <w:rsid w:val="007600F6"/>
    <w:rsid w:val="0076010F"/>
    <w:rsid w:val="007614BC"/>
    <w:rsid w:val="007624BD"/>
    <w:rsid w:val="00762521"/>
    <w:rsid w:val="00765D5B"/>
    <w:rsid w:val="007673D8"/>
    <w:rsid w:val="00767584"/>
    <w:rsid w:val="007760CC"/>
    <w:rsid w:val="0077660D"/>
    <w:rsid w:val="00780A6C"/>
    <w:rsid w:val="0078122D"/>
    <w:rsid w:val="00781A42"/>
    <w:rsid w:val="007833A0"/>
    <w:rsid w:val="00783F1E"/>
    <w:rsid w:val="007865B0"/>
    <w:rsid w:val="0078705E"/>
    <w:rsid w:val="007870D5"/>
    <w:rsid w:val="0078747B"/>
    <w:rsid w:val="007874FC"/>
    <w:rsid w:val="00787520"/>
    <w:rsid w:val="00787CD8"/>
    <w:rsid w:val="0079051A"/>
    <w:rsid w:val="007923D4"/>
    <w:rsid w:val="00793CFF"/>
    <w:rsid w:val="00795F7A"/>
    <w:rsid w:val="007A0FAB"/>
    <w:rsid w:val="007A341E"/>
    <w:rsid w:val="007A48BD"/>
    <w:rsid w:val="007A530F"/>
    <w:rsid w:val="007A6E4C"/>
    <w:rsid w:val="007B01FD"/>
    <w:rsid w:val="007B1A0E"/>
    <w:rsid w:val="007B1AD4"/>
    <w:rsid w:val="007B26A2"/>
    <w:rsid w:val="007B31E9"/>
    <w:rsid w:val="007B33B7"/>
    <w:rsid w:val="007B3475"/>
    <w:rsid w:val="007B45A7"/>
    <w:rsid w:val="007B6C91"/>
    <w:rsid w:val="007C0D3B"/>
    <w:rsid w:val="007C23A9"/>
    <w:rsid w:val="007C5FE4"/>
    <w:rsid w:val="007C6042"/>
    <w:rsid w:val="007D0093"/>
    <w:rsid w:val="007D1D05"/>
    <w:rsid w:val="007D585E"/>
    <w:rsid w:val="007E0661"/>
    <w:rsid w:val="007E0CC5"/>
    <w:rsid w:val="007E0DA6"/>
    <w:rsid w:val="007E14E3"/>
    <w:rsid w:val="007E2171"/>
    <w:rsid w:val="007E2745"/>
    <w:rsid w:val="007E527F"/>
    <w:rsid w:val="007E605B"/>
    <w:rsid w:val="007E6106"/>
    <w:rsid w:val="007E68FD"/>
    <w:rsid w:val="007E700F"/>
    <w:rsid w:val="007E7567"/>
    <w:rsid w:val="007F1081"/>
    <w:rsid w:val="007F2CFE"/>
    <w:rsid w:val="007F2FCB"/>
    <w:rsid w:val="007F4E12"/>
    <w:rsid w:val="007F5AEC"/>
    <w:rsid w:val="007F5F60"/>
    <w:rsid w:val="007F75AC"/>
    <w:rsid w:val="00800C2A"/>
    <w:rsid w:val="00801517"/>
    <w:rsid w:val="008019DF"/>
    <w:rsid w:val="00802101"/>
    <w:rsid w:val="00802190"/>
    <w:rsid w:val="008031E8"/>
    <w:rsid w:val="0080432B"/>
    <w:rsid w:val="008063FD"/>
    <w:rsid w:val="008065F1"/>
    <w:rsid w:val="00806914"/>
    <w:rsid w:val="00806CD6"/>
    <w:rsid w:val="00807088"/>
    <w:rsid w:val="008104EE"/>
    <w:rsid w:val="0081117D"/>
    <w:rsid w:val="00811A02"/>
    <w:rsid w:val="00811EAF"/>
    <w:rsid w:val="0081367F"/>
    <w:rsid w:val="00813812"/>
    <w:rsid w:val="008150E9"/>
    <w:rsid w:val="00817434"/>
    <w:rsid w:val="00817ABC"/>
    <w:rsid w:val="00817F52"/>
    <w:rsid w:val="00817F6E"/>
    <w:rsid w:val="00823226"/>
    <w:rsid w:val="00823DA5"/>
    <w:rsid w:val="00824115"/>
    <w:rsid w:val="008259FA"/>
    <w:rsid w:val="00826A73"/>
    <w:rsid w:val="00826B93"/>
    <w:rsid w:val="00831719"/>
    <w:rsid w:val="008339E0"/>
    <w:rsid w:val="00840255"/>
    <w:rsid w:val="008418C0"/>
    <w:rsid w:val="00843CF0"/>
    <w:rsid w:val="00845F79"/>
    <w:rsid w:val="0084667A"/>
    <w:rsid w:val="00846CFE"/>
    <w:rsid w:val="008471DA"/>
    <w:rsid w:val="008474A7"/>
    <w:rsid w:val="00847CA0"/>
    <w:rsid w:val="00847F62"/>
    <w:rsid w:val="00850A25"/>
    <w:rsid w:val="008520E5"/>
    <w:rsid w:val="0085257C"/>
    <w:rsid w:val="00854992"/>
    <w:rsid w:val="00855482"/>
    <w:rsid w:val="00855F3E"/>
    <w:rsid w:val="00856525"/>
    <w:rsid w:val="00857B88"/>
    <w:rsid w:val="00857EC7"/>
    <w:rsid w:val="00860751"/>
    <w:rsid w:val="00861B39"/>
    <w:rsid w:val="008644F7"/>
    <w:rsid w:val="00866C12"/>
    <w:rsid w:val="00867211"/>
    <w:rsid w:val="00870FC8"/>
    <w:rsid w:val="00874F4E"/>
    <w:rsid w:val="00875FB5"/>
    <w:rsid w:val="008773C5"/>
    <w:rsid w:val="008775B1"/>
    <w:rsid w:val="00877757"/>
    <w:rsid w:val="00877910"/>
    <w:rsid w:val="00881260"/>
    <w:rsid w:val="00881BAD"/>
    <w:rsid w:val="00883AF9"/>
    <w:rsid w:val="00887803"/>
    <w:rsid w:val="00887991"/>
    <w:rsid w:val="008927A8"/>
    <w:rsid w:val="008963E6"/>
    <w:rsid w:val="0089682C"/>
    <w:rsid w:val="008971A4"/>
    <w:rsid w:val="008971B9"/>
    <w:rsid w:val="008A0773"/>
    <w:rsid w:val="008A24AC"/>
    <w:rsid w:val="008A2C46"/>
    <w:rsid w:val="008A62AD"/>
    <w:rsid w:val="008A6C80"/>
    <w:rsid w:val="008A73A8"/>
    <w:rsid w:val="008A7574"/>
    <w:rsid w:val="008B2890"/>
    <w:rsid w:val="008B2D49"/>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B6D"/>
    <w:rsid w:val="008C4206"/>
    <w:rsid w:val="008C589B"/>
    <w:rsid w:val="008C7FDC"/>
    <w:rsid w:val="008D15E0"/>
    <w:rsid w:val="008D213D"/>
    <w:rsid w:val="008D4426"/>
    <w:rsid w:val="008D4856"/>
    <w:rsid w:val="008D5794"/>
    <w:rsid w:val="008E079A"/>
    <w:rsid w:val="008E4BE3"/>
    <w:rsid w:val="008E4F6A"/>
    <w:rsid w:val="008E579E"/>
    <w:rsid w:val="008E6CF7"/>
    <w:rsid w:val="008F105F"/>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2967"/>
    <w:rsid w:val="00914B40"/>
    <w:rsid w:val="00915CA7"/>
    <w:rsid w:val="00916306"/>
    <w:rsid w:val="009175D2"/>
    <w:rsid w:val="00917C10"/>
    <w:rsid w:val="009221EE"/>
    <w:rsid w:val="009224F5"/>
    <w:rsid w:val="009225E7"/>
    <w:rsid w:val="00922D77"/>
    <w:rsid w:val="0092318D"/>
    <w:rsid w:val="009238F5"/>
    <w:rsid w:val="009242AD"/>
    <w:rsid w:val="00924D31"/>
    <w:rsid w:val="0092570F"/>
    <w:rsid w:val="009261FB"/>
    <w:rsid w:val="009302B7"/>
    <w:rsid w:val="00932ABD"/>
    <w:rsid w:val="00936BA1"/>
    <w:rsid w:val="0093741A"/>
    <w:rsid w:val="00940024"/>
    <w:rsid w:val="00941BF8"/>
    <w:rsid w:val="00942D20"/>
    <w:rsid w:val="00943A39"/>
    <w:rsid w:val="00950D0A"/>
    <w:rsid w:val="00950D92"/>
    <w:rsid w:val="0095107C"/>
    <w:rsid w:val="009521E3"/>
    <w:rsid w:val="009612AB"/>
    <w:rsid w:val="009619A0"/>
    <w:rsid w:val="00961FD8"/>
    <w:rsid w:val="00963A79"/>
    <w:rsid w:val="00965121"/>
    <w:rsid w:val="00965483"/>
    <w:rsid w:val="00966A36"/>
    <w:rsid w:val="009700B6"/>
    <w:rsid w:val="00970112"/>
    <w:rsid w:val="009713C7"/>
    <w:rsid w:val="0097142E"/>
    <w:rsid w:val="009718CE"/>
    <w:rsid w:val="00972069"/>
    <w:rsid w:val="00973663"/>
    <w:rsid w:val="00974051"/>
    <w:rsid w:val="00977F88"/>
    <w:rsid w:val="00980E62"/>
    <w:rsid w:val="009816C6"/>
    <w:rsid w:val="00981757"/>
    <w:rsid w:val="00982247"/>
    <w:rsid w:val="00982B07"/>
    <w:rsid w:val="009839C7"/>
    <w:rsid w:val="00984834"/>
    <w:rsid w:val="0098632D"/>
    <w:rsid w:val="009869EC"/>
    <w:rsid w:val="00991372"/>
    <w:rsid w:val="0099234D"/>
    <w:rsid w:val="0099254C"/>
    <w:rsid w:val="00993E4D"/>
    <w:rsid w:val="009954C7"/>
    <w:rsid w:val="00997706"/>
    <w:rsid w:val="00997961"/>
    <w:rsid w:val="009A00B7"/>
    <w:rsid w:val="009A01B8"/>
    <w:rsid w:val="009A3A44"/>
    <w:rsid w:val="009A3CB3"/>
    <w:rsid w:val="009A5CDF"/>
    <w:rsid w:val="009A671D"/>
    <w:rsid w:val="009B0418"/>
    <w:rsid w:val="009B3B1E"/>
    <w:rsid w:val="009B5C33"/>
    <w:rsid w:val="009C303D"/>
    <w:rsid w:val="009C4F5E"/>
    <w:rsid w:val="009C579C"/>
    <w:rsid w:val="009C5CED"/>
    <w:rsid w:val="009C5F95"/>
    <w:rsid w:val="009C6666"/>
    <w:rsid w:val="009C7D7A"/>
    <w:rsid w:val="009D3DCA"/>
    <w:rsid w:val="009D4633"/>
    <w:rsid w:val="009D75D3"/>
    <w:rsid w:val="009E0631"/>
    <w:rsid w:val="009E092E"/>
    <w:rsid w:val="009E4212"/>
    <w:rsid w:val="009E48AF"/>
    <w:rsid w:val="009E4C63"/>
    <w:rsid w:val="009E4F54"/>
    <w:rsid w:val="009E535E"/>
    <w:rsid w:val="009E7D72"/>
    <w:rsid w:val="009F409E"/>
    <w:rsid w:val="009F53A1"/>
    <w:rsid w:val="009F5DD6"/>
    <w:rsid w:val="009F6BB4"/>
    <w:rsid w:val="009F7511"/>
    <w:rsid w:val="00A003C5"/>
    <w:rsid w:val="00A00434"/>
    <w:rsid w:val="00A00D8D"/>
    <w:rsid w:val="00A0186F"/>
    <w:rsid w:val="00A022AF"/>
    <w:rsid w:val="00A04BA4"/>
    <w:rsid w:val="00A04CD0"/>
    <w:rsid w:val="00A0520D"/>
    <w:rsid w:val="00A05687"/>
    <w:rsid w:val="00A05F2A"/>
    <w:rsid w:val="00A065FB"/>
    <w:rsid w:val="00A06D77"/>
    <w:rsid w:val="00A07CD9"/>
    <w:rsid w:val="00A10269"/>
    <w:rsid w:val="00A111A5"/>
    <w:rsid w:val="00A1144C"/>
    <w:rsid w:val="00A12BA9"/>
    <w:rsid w:val="00A12ED5"/>
    <w:rsid w:val="00A153BF"/>
    <w:rsid w:val="00A20FBC"/>
    <w:rsid w:val="00A213B5"/>
    <w:rsid w:val="00A230AF"/>
    <w:rsid w:val="00A23129"/>
    <w:rsid w:val="00A23643"/>
    <w:rsid w:val="00A24907"/>
    <w:rsid w:val="00A33CE0"/>
    <w:rsid w:val="00A3431A"/>
    <w:rsid w:val="00A407C1"/>
    <w:rsid w:val="00A40F90"/>
    <w:rsid w:val="00A42233"/>
    <w:rsid w:val="00A42744"/>
    <w:rsid w:val="00A43813"/>
    <w:rsid w:val="00A4448B"/>
    <w:rsid w:val="00A472E1"/>
    <w:rsid w:val="00A5070B"/>
    <w:rsid w:val="00A5074D"/>
    <w:rsid w:val="00A540F0"/>
    <w:rsid w:val="00A545CD"/>
    <w:rsid w:val="00A55083"/>
    <w:rsid w:val="00A60ADF"/>
    <w:rsid w:val="00A61277"/>
    <w:rsid w:val="00A61E34"/>
    <w:rsid w:val="00A62E3A"/>
    <w:rsid w:val="00A630D7"/>
    <w:rsid w:val="00A71393"/>
    <w:rsid w:val="00A71FF0"/>
    <w:rsid w:val="00A768F5"/>
    <w:rsid w:val="00A80ABD"/>
    <w:rsid w:val="00A83F86"/>
    <w:rsid w:val="00A8407A"/>
    <w:rsid w:val="00A849A4"/>
    <w:rsid w:val="00A84AAC"/>
    <w:rsid w:val="00A85D8A"/>
    <w:rsid w:val="00A86CAE"/>
    <w:rsid w:val="00A91C4F"/>
    <w:rsid w:val="00A93635"/>
    <w:rsid w:val="00A9382D"/>
    <w:rsid w:val="00A9433E"/>
    <w:rsid w:val="00A965EA"/>
    <w:rsid w:val="00A96F5D"/>
    <w:rsid w:val="00A9769D"/>
    <w:rsid w:val="00AA10DC"/>
    <w:rsid w:val="00AA2194"/>
    <w:rsid w:val="00AA247F"/>
    <w:rsid w:val="00AA2747"/>
    <w:rsid w:val="00AA41A5"/>
    <w:rsid w:val="00AB4F62"/>
    <w:rsid w:val="00AB5A97"/>
    <w:rsid w:val="00AB62EF"/>
    <w:rsid w:val="00AB7755"/>
    <w:rsid w:val="00AC060B"/>
    <w:rsid w:val="00AC157E"/>
    <w:rsid w:val="00AC48B0"/>
    <w:rsid w:val="00AC5245"/>
    <w:rsid w:val="00AD0C16"/>
    <w:rsid w:val="00AD1540"/>
    <w:rsid w:val="00AD1A93"/>
    <w:rsid w:val="00AD4443"/>
    <w:rsid w:val="00AD45D2"/>
    <w:rsid w:val="00AD4E76"/>
    <w:rsid w:val="00AD7F25"/>
    <w:rsid w:val="00AE0802"/>
    <w:rsid w:val="00AE1129"/>
    <w:rsid w:val="00AE125D"/>
    <w:rsid w:val="00AE320A"/>
    <w:rsid w:val="00AE53E2"/>
    <w:rsid w:val="00AE5A57"/>
    <w:rsid w:val="00AE70D8"/>
    <w:rsid w:val="00AF21DE"/>
    <w:rsid w:val="00AF4035"/>
    <w:rsid w:val="00AF4E87"/>
    <w:rsid w:val="00AF5117"/>
    <w:rsid w:val="00AF6046"/>
    <w:rsid w:val="00B008CC"/>
    <w:rsid w:val="00B03948"/>
    <w:rsid w:val="00B06A55"/>
    <w:rsid w:val="00B07316"/>
    <w:rsid w:val="00B125E0"/>
    <w:rsid w:val="00B12FD6"/>
    <w:rsid w:val="00B14E1A"/>
    <w:rsid w:val="00B15601"/>
    <w:rsid w:val="00B15AF1"/>
    <w:rsid w:val="00B170E8"/>
    <w:rsid w:val="00B17166"/>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F2F"/>
    <w:rsid w:val="00B52C04"/>
    <w:rsid w:val="00B54E57"/>
    <w:rsid w:val="00B5578D"/>
    <w:rsid w:val="00B56F58"/>
    <w:rsid w:val="00B57702"/>
    <w:rsid w:val="00B5781D"/>
    <w:rsid w:val="00B627EE"/>
    <w:rsid w:val="00B63B60"/>
    <w:rsid w:val="00B64E0A"/>
    <w:rsid w:val="00B703C3"/>
    <w:rsid w:val="00B72AC7"/>
    <w:rsid w:val="00B73CB5"/>
    <w:rsid w:val="00B8480B"/>
    <w:rsid w:val="00B84BDD"/>
    <w:rsid w:val="00B850A8"/>
    <w:rsid w:val="00B85A29"/>
    <w:rsid w:val="00B871C4"/>
    <w:rsid w:val="00B91207"/>
    <w:rsid w:val="00B92401"/>
    <w:rsid w:val="00B92748"/>
    <w:rsid w:val="00B94F09"/>
    <w:rsid w:val="00B97AFD"/>
    <w:rsid w:val="00BA11AA"/>
    <w:rsid w:val="00BA4489"/>
    <w:rsid w:val="00BA5A77"/>
    <w:rsid w:val="00BA63F9"/>
    <w:rsid w:val="00BA778B"/>
    <w:rsid w:val="00BA7FAD"/>
    <w:rsid w:val="00BB2931"/>
    <w:rsid w:val="00BB3361"/>
    <w:rsid w:val="00BB6420"/>
    <w:rsid w:val="00BB7796"/>
    <w:rsid w:val="00BC0096"/>
    <w:rsid w:val="00BC0732"/>
    <w:rsid w:val="00BC27FD"/>
    <w:rsid w:val="00BC2F92"/>
    <w:rsid w:val="00BC3DE7"/>
    <w:rsid w:val="00BC426C"/>
    <w:rsid w:val="00BC5432"/>
    <w:rsid w:val="00BC601C"/>
    <w:rsid w:val="00BD0026"/>
    <w:rsid w:val="00BD1577"/>
    <w:rsid w:val="00BD2B98"/>
    <w:rsid w:val="00BD4378"/>
    <w:rsid w:val="00BD4725"/>
    <w:rsid w:val="00BD55A5"/>
    <w:rsid w:val="00BE2E34"/>
    <w:rsid w:val="00BE4D92"/>
    <w:rsid w:val="00BE7B59"/>
    <w:rsid w:val="00BE7C79"/>
    <w:rsid w:val="00BF07EE"/>
    <w:rsid w:val="00BF3440"/>
    <w:rsid w:val="00BF5D85"/>
    <w:rsid w:val="00BF6388"/>
    <w:rsid w:val="00BF67F0"/>
    <w:rsid w:val="00BF69CE"/>
    <w:rsid w:val="00BF79BE"/>
    <w:rsid w:val="00C030D3"/>
    <w:rsid w:val="00C04E26"/>
    <w:rsid w:val="00C04EB1"/>
    <w:rsid w:val="00C052C6"/>
    <w:rsid w:val="00C06B3C"/>
    <w:rsid w:val="00C10057"/>
    <w:rsid w:val="00C10E49"/>
    <w:rsid w:val="00C126BC"/>
    <w:rsid w:val="00C15195"/>
    <w:rsid w:val="00C15724"/>
    <w:rsid w:val="00C15EE4"/>
    <w:rsid w:val="00C161A7"/>
    <w:rsid w:val="00C17413"/>
    <w:rsid w:val="00C1764F"/>
    <w:rsid w:val="00C212A2"/>
    <w:rsid w:val="00C2196D"/>
    <w:rsid w:val="00C21CF3"/>
    <w:rsid w:val="00C22645"/>
    <w:rsid w:val="00C26A29"/>
    <w:rsid w:val="00C2713B"/>
    <w:rsid w:val="00C3067E"/>
    <w:rsid w:val="00C30DEC"/>
    <w:rsid w:val="00C31322"/>
    <w:rsid w:val="00C34512"/>
    <w:rsid w:val="00C34A33"/>
    <w:rsid w:val="00C35159"/>
    <w:rsid w:val="00C369BF"/>
    <w:rsid w:val="00C37369"/>
    <w:rsid w:val="00C37A36"/>
    <w:rsid w:val="00C37D92"/>
    <w:rsid w:val="00C40246"/>
    <w:rsid w:val="00C42758"/>
    <w:rsid w:val="00C447D2"/>
    <w:rsid w:val="00C45E82"/>
    <w:rsid w:val="00C4727B"/>
    <w:rsid w:val="00C4785D"/>
    <w:rsid w:val="00C50939"/>
    <w:rsid w:val="00C51037"/>
    <w:rsid w:val="00C515C2"/>
    <w:rsid w:val="00C551A2"/>
    <w:rsid w:val="00C56FA5"/>
    <w:rsid w:val="00C57C1A"/>
    <w:rsid w:val="00C57D82"/>
    <w:rsid w:val="00C61C1E"/>
    <w:rsid w:val="00C639FA"/>
    <w:rsid w:val="00C63BBD"/>
    <w:rsid w:val="00C63E82"/>
    <w:rsid w:val="00C63F05"/>
    <w:rsid w:val="00C7164A"/>
    <w:rsid w:val="00C72865"/>
    <w:rsid w:val="00C74443"/>
    <w:rsid w:val="00C74462"/>
    <w:rsid w:val="00C753A4"/>
    <w:rsid w:val="00C75D0B"/>
    <w:rsid w:val="00C7796B"/>
    <w:rsid w:val="00C804E7"/>
    <w:rsid w:val="00C80891"/>
    <w:rsid w:val="00C811EA"/>
    <w:rsid w:val="00C8215D"/>
    <w:rsid w:val="00C8218A"/>
    <w:rsid w:val="00C82A13"/>
    <w:rsid w:val="00C84A65"/>
    <w:rsid w:val="00C90A91"/>
    <w:rsid w:val="00C92ABE"/>
    <w:rsid w:val="00C9370D"/>
    <w:rsid w:val="00C93F4D"/>
    <w:rsid w:val="00C953A8"/>
    <w:rsid w:val="00C955B7"/>
    <w:rsid w:val="00C97471"/>
    <w:rsid w:val="00CA0B09"/>
    <w:rsid w:val="00CA0BDF"/>
    <w:rsid w:val="00CA33C7"/>
    <w:rsid w:val="00CA3B9A"/>
    <w:rsid w:val="00CA5713"/>
    <w:rsid w:val="00CA658F"/>
    <w:rsid w:val="00CA7A15"/>
    <w:rsid w:val="00CA7BA5"/>
    <w:rsid w:val="00CB0A2B"/>
    <w:rsid w:val="00CB1B85"/>
    <w:rsid w:val="00CB1CD8"/>
    <w:rsid w:val="00CB2820"/>
    <w:rsid w:val="00CB5255"/>
    <w:rsid w:val="00CB57F6"/>
    <w:rsid w:val="00CB5A75"/>
    <w:rsid w:val="00CB5DC8"/>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29AF"/>
    <w:rsid w:val="00CE2AE5"/>
    <w:rsid w:val="00CE44D7"/>
    <w:rsid w:val="00CE5B02"/>
    <w:rsid w:val="00CE5F94"/>
    <w:rsid w:val="00CE64A2"/>
    <w:rsid w:val="00CE79C5"/>
    <w:rsid w:val="00CF2A15"/>
    <w:rsid w:val="00CF540F"/>
    <w:rsid w:val="00CF63F2"/>
    <w:rsid w:val="00D00388"/>
    <w:rsid w:val="00D004D5"/>
    <w:rsid w:val="00D00AF8"/>
    <w:rsid w:val="00D0311B"/>
    <w:rsid w:val="00D03629"/>
    <w:rsid w:val="00D03A57"/>
    <w:rsid w:val="00D041B3"/>
    <w:rsid w:val="00D050A9"/>
    <w:rsid w:val="00D05449"/>
    <w:rsid w:val="00D064D7"/>
    <w:rsid w:val="00D06748"/>
    <w:rsid w:val="00D07ED6"/>
    <w:rsid w:val="00D10020"/>
    <w:rsid w:val="00D122AB"/>
    <w:rsid w:val="00D13CE1"/>
    <w:rsid w:val="00D14DB5"/>
    <w:rsid w:val="00D14FAD"/>
    <w:rsid w:val="00D162BC"/>
    <w:rsid w:val="00D16893"/>
    <w:rsid w:val="00D17473"/>
    <w:rsid w:val="00D17964"/>
    <w:rsid w:val="00D17A69"/>
    <w:rsid w:val="00D17F6D"/>
    <w:rsid w:val="00D21B5B"/>
    <w:rsid w:val="00D21CDC"/>
    <w:rsid w:val="00D220A9"/>
    <w:rsid w:val="00D250D3"/>
    <w:rsid w:val="00D2669E"/>
    <w:rsid w:val="00D26C64"/>
    <w:rsid w:val="00D26D43"/>
    <w:rsid w:val="00D27841"/>
    <w:rsid w:val="00D30A6A"/>
    <w:rsid w:val="00D3240A"/>
    <w:rsid w:val="00D34080"/>
    <w:rsid w:val="00D34696"/>
    <w:rsid w:val="00D34A44"/>
    <w:rsid w:val="00D36767"/>
    <w:rsid w:val="00D36D98"/>
    <w:rsid w:val="00D40B14"/>
    <w:rsid w:val="00D40C22"/>
    <w:rsid w:val="00D41A6C"/>
    <w:rsid w:val="00D42DEB"/>
    <w:rsid w:val="00D44F82"/>
    <w:rsid w:val="00D46AFC"/>
    <w:rsid w:val="00D50973"/>
    <w:rsid w:val="00D50AC0"/>
    <w:rsid w:val="00D50F41"/>
    <w:rsid w:val="00D5178F"/>
    <w:rsid w:val="00D5356C"/>
    <w:rsid w:val="00D56190"/>
    <w:rsid w:val="00D6092F"/>
    <w:rsid w:val="00D624D2"/>
    <w:rsid w:val="00D62572"/>
    <w:rsid w:val="00D641CF"/>
    <w:rsid w:val="00D67558"/>
    <w:rsid w:val="00D7131C"/>
    <w:rsid w:val="00D7165A"/>
    <w:rsid w:val="00D71F93"/>
    <w:rsid w:val="00D730C7"/>
    <w:rsid w:val="00D74270"/>
    <w:rsid w:val="00D7476D"/>
    <w:rsid w:val="00D77B3B"/>
    <w:rsid w:val="00D80C06"/>
    <w:rsid w:val="00D840AC"/>
    <w:rsid w:val="00D84A8A"/>
    <w:rsid w:val="00D86D4F"/>
    <w:rsid w:val="00D87B25"/>
    <w:rsid w:val="00D9066E"/>
    <w:rsid w:val="00D91B31"/>
    <w:rsid w:val="00D92D0A"/>
    <w:rsid w:val="00D934F0"/>
    <w:rsid w:val="00D93963"/>
    <w:rsid w:val="00D9505C"/>
    <w:rsid w:val="00D959D2"/>
    <w:rsid w:val="00D977BD"/>
    <w:rsid w:val="00D97B5B"/>
    <w:rsid w:val="00D97F71"/>
    <w:rsid w:val="00DA00B9"/>
    <w:rsid w:val="00DA137F"/>
    <w:rsid w:val="00DA1E00"/>
    <w:rsid w:val="00DA2A44"/>
    <w:rsid w:val="00DA2D2B"/>
    <w:rsid w:val="00DA2D60"/>
    <w:rsid w:val="00DA3AD6"/>
    <w:rsid w:val="00DA41EB"/>
    <w:rsid w:val="00DA5B86"/>
    <w:rsid w:val="00DA67B7"/>
    <w:rsid w:val="00DA6A21"/>
    <w:rsid w:val="00DA6DD5"/>
    <w:rsid w:val="00DA6E5B"/>
    <w:rsid w:val="00DA7F22"/>
    <w:rsid w:val="00DB09AC"/>
    <w:rsid w:val="00DB25E3"/>
    <w:rsid w:val="00DB3175"/>
    <w:rsid w:val="00DB34A7"/>
    <w:rsid w:val="00DB4B09"/>
    <w:rsid w:val="00DB5DD7"/>
    <w:rsid w:val="00DB5EB5"/>
    <w:rsid w:val="00DB7700"/>
    <w:rsid w:val="00DC1272"/>
    <w:rsid w:val="00DC12B6"/>
    <w:rsid w:val="00DC3D78"/>
    <w:rsid w:val="00DC5659"/>
    <w:rsid w:val="00DC68A1"/>
    <w:rsid w:val="00DC6B08"/>
    <w:rsid w:val="00DC7988"/>
    <w:rsid w:val="00DD0301"/>
    <w:rsid w:val="00DD0872"/>
    <w:rsid w:val="00DD0EAD"/>
    <w:rsid w:val="00DD0FD8"/>
    <w:rsid w:val="00DD251F"/>
    <w:rsid w:val="00DD4900"/>
    <w:rsid w:val="00DD4DEB"/>
    <w:rsid w:val="00DD65E3"/>
    <w:rsid w:val="00DE05CF"/>
    <w:rsid w:val="00DE1639"/>
    <w:rsid w:val="00DE1725"/>
    <w:rsid w:val="00DE2C2A"/>
    <w:rsid w:val="00DE35E9"/>
    <w:rsid w:val="00DE460A"/>
    <w:rsid w:val="00DE4CDF"/>
    <w:rsid w:val="00DE683B"/>
    <w:rsid w:val="00DE6B1E"/>
    <w:rsid w:val="00DE74EB"/>
    <w:rsid w:val="00DE7D55"/>
    <w:rsid w:val="00DF167B"/>
    <w:rsid w:val="00DF2EA0"/>
    <w:rsid w:val="00DF74C5"/>
    <w:rsid w:val="00E01954"/>
    <w:rsid w:val="00E02E44"/>
    <w:rsid w:val="00E0418C"/>
    <w:rsid w:val="00E05912"/>
    <w:rsid w:val="00E06B0F"/>
    <w:rsid w:val="00E10695"/>
    <w:rsid w:val="00E142A8"/>
    <w:rsid w:val="00E14BF5"/>
    <w:rsid w:val="00E155A5"/>
    <w:rsid w:val="00E17187"/>
    <w:rsid w:val="00E17911"/>
    <w:rsid w:val="00E17BB7"/>
    <w:rsid w:val="00E20215"/>
    <w:rsid w:val="00E21FFC"/>
    <w:rsid w:val="00E22847"/>
    <w:rsid w:val="00E2290B"/>
    <w:rsid w:val="00E27AEB"/>
    <w:rsid w:val="00E3138E"/>
    <w:rsid w:val="00E31891"/>
    <w:rsid w:val="00E32782"/>
    <w:rsid w:val="00E34103"/>
    <w:rsid w:val="00E35D42"/>
    <w:rsid w:val="00E36081"/>
    <w:rsid w:val="00E42EFD"/>
    <w:rsid w:val="00E44C36"/>
    <w:rsid w:val="00E46258"/>
    <w:rsid w:val="00E478E2"/>
    <w:rsid w:val="00E50AD6"/>
    <w:rsid w:val="00E514BE"/>
    <w:rsid w:val="00E519FF"/>
    <w:rsid w:val="00E54768"/>
    <w:rsid w:val="00E54C49"/>
    <w:rsid w:val="00E561E5"/>
    <w:rsid w:val="00E609BA"/>
    <w:rsid w:val="00E644FC"/>
    <w:rsid w:val="00E66BAE"/>
    <w:rsid w:val="00E674B8"/>
    <w:rsid w:val="00E70F1F"/>
    <w:rsid w:val="00E72784"/>
    <w:rsid w:val="00E7329A"/>
    <w:rsid w:val="00E7471A"/>
    <w:rsid w:val="00E778BF"/>
    <w:rsid w:val="00E77D27"/>
    <w:rsid w:val="00E80278"/>
    <w:rsid w:val="00E816CD"/>
    <w:rsid w:val="00E81BBC"/>
    <w:rsid w:val="00E8205B"/>
    <w:rsid w:val="00E833AF"/>
    <w:rsid w:val="00E84025"/>
    <w:rsid w:val="00E87827"/>
    <w:rsid w:val="00E87F55"/>
    <w:rsid w:val="00E9075C"/>
    <w:rsid w:val="00E908C7"/>
    <w:rsid w:val="00E920F6"/>
    <w:rsid w:val="00E92394"/>
    <w:rsid w:val="00E9440A"/>
    <w:rsid w:val="00E95312"/>
    <w:rsid w:val="00E96F21"/>
    <w:rsid w:val="00EA0768"/>
    <w:rsid w:val="00EA0843"/>
    <w:rsid w:val="00EA124B"/>
    <w:rsid w:val="00EA26D4"/>
    <w:rsid w:val="00EA432B"/>
    <w:rsid w:val="00EA565F"/>
    <w:rsid w:val="00EB0DBA"/>
    <w:rsid w:val="00EB3E4F"/>
    <w:rsid w:val="00EB4C53"/>
    <w:rsid w:val="00EB4CE4"/>
    <w:rsid w:val="00EB7590"/>
    <w:rsid w:val="00EB7856"/>
    <w:rsid w:val="00EB7D12"/>
    <w:rsid w:val="00EC0653"/>
    <w:rsid w:val="00ED13A9"/>
    <w:rsid w:val="00ED220B"/>
    <w:rsid w:val="00ED3210"/>
    <w:rsid w:val="00ED4779"/>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67D2"/>
    <w:rsid w:val="00F07826"/>
    <w:rsid w:val="00F15713"/>
    <w:rsid w:val="00F15C7D"/>
    <w:rsid w:val="00F17702"/>
    <w:rsid w:val="00F21F5C"/>
    <w:rsid w:val="00F2202C"/>
    <w:rsid w:val="00F231C8"/>
    <w:rsid w:val="00F24E9D"/>
    <w:rsid w:val="00F257F3"/>
    <w:rsid w:val="00F26E87"/>
    <w:rsid w:val="00F30E55"/>
    <w:rsid w:val="00F31471"/>
    <w:rsid w:val="00F316F9"/>
    <w:rsid w:val="00F3377D"/>
    <w:rsid w:val="00F34780"/>
    <w:rsid w:val="00F34E58"/>
    <w:rsid w:val="00F3579B"/>
    <w:rsid w:val="00F36596"/>
    <w:rsid w:val="00F36CF1"/>
    <w:rsid w:val="00F37CCB"/>
    <w:rsid w:val="00F42B2E"/>
    <w:rsid w:val="00F43AC0"/>
    <w:rsid w:val="00F43B59"/>
    <w:rsid w:val="00F45416"/>
    <w:rsid w:val="00F46116"/>
    <w:rsid w:val="00F479A5"/>
    <w:rsid w:val="00F47C94"/>
    <w:rsid w:val="00F50991"/>
    <w:rsid w:val="00F559C5"/>
    <w:rsid w:val="00F577C8"/>
    <w:rsid w:val="00F57AFF"/>
    <w:rsid w:val="00F61B23"/>
    <w:rsid w:val="00F62D48"/>
    <w:rsid w:val="00F630BD"/>
    <w:rsid w:val="00F63B95"/>
    <w:rsid w:val="00F63E53"/>
    <w:rsid w:val="00F65910"/>
    <w:rsid w:val="00F660B7"/>
    <w:rsid w:val="00F67833"/>
    <w:rsid w:val="00F67FBA"/>
    <w:rsid w:val="00F70616"/>
    <w:rsid w:val="00F706E4"/>
    <w:rsid w:val="00F70904"/>
    <w:rsid w:val="00F70F1E"/>
    <w:rsid w:val="00F71610"/>
    <w:rsid w:val="00F7265F"/>
    <w:rsid w:val="00F72E2F"/>
    <w:rsid w:val="00F735FD"/>
    <w:rsid w:val="00F741C5"/>
    <w:rsid w:val="00F757E1"/>
    <w:rsid w:val="00F7697C"/>
    <w:rsid w:val="00F76EC3"/>
    <w:rsid w:val="00F77037"/>
    <w:rsid w:val="00F776B2"/>
    <w:rsid w:val="00F7799D"/>
    <w:rsid w:val="00F77FC8"/>
    <w:rsid w:val="00F80419"/>
    <w:rsid w:val="00F80AF1"/>
    <w:rsid w:val="00F81C89"/>
    <w:rsid w:val="00F81FDC"/>
    <w:rsid w:val="00F85F45"/>
    <w:rsid w:val="00F91381"/>
    <w:rsid w:val="00F9418A"/>
    <w:rsid w:val="00F952C5"/>
    <w:rsid w:val="00F953A9"/>
    <w:rsid w:val="00F95753"/>
    <w:rsid w:val="00F957F3"/>
    <w:rsid w:val="00F95C0B"/>
    <w:rsid w:val="00F96080"/>
    <w:rsid w:val="00F970B9"/>
    <w:rsid w:val="00F9793F"/>
    <w:rsid w:val="00F97E90"/>
    <w:rsid w:val="00F97EA7"/>
    <w:rsid w:val="00FA3726"/>
    <w:rsid w:val="00FA3CE5"/>
    <w:rsid w:val="00FA3FCE"/>
    <w:rsid w:val="00FA45DA"/>
    <w:rsid w:val="00FA62C7"/>
    <w:rsid w:val="00FA6739"/>
    <w:rsid w:val="00FA7B59"/>
    <w:rsid w:val="00FB0E51"/>
    <w:rsid w:val="00FB1FA4"/>
    <w:rsid w:val="00FB22ED"/>
    <w:rsid w:val="00FB4073"/>
    <w:rsid w:val="00FB4334"/>
    <w:rsid w:val="00FB546D"/>
    <w:rsid w:val="00FB63E4"/>
    <w:rsid w:val="00FC2D8D"/>
    <w:rsid w:val="00FC73A7"/>
    <w:rsid w:val="00FD424A"/>
    <w:rsid w:val="00FD4DB4"/>
    <w:rsid w:val="00FD5106"/>
    <w:rsid w:val="00FD63BA"/>
    <w:rsid w:val="00FD705B"/>
    <w:rsid w:val="00FD7661"/>
    <w:rsid w:val="00FE0AE9"/>
    <w:rsid w:val="00FE17E5"/>
    <w:rsid w:val="00FE384F"/>
    <w:rsid w:val="00FE38AE"/>
    <w:rsid w:val="00FE41D6"/>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Normal"/>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Caption">
    <w:name w:val="caption"/>
    <w:aliases w:val="cap,cap Char,Caption Char,Caption Char1 Char,cap Char Char1,Caption Char Char1 Char,cap Char2"/>
    <w:basedOn w:val="Normal"/>
    <w:next w:val="Normal"/>
    <w:link w:val="CaptionChar1"/>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Normal"/>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CommentReference">
    <w:name w:val="annotation reference"/>
    <w:basedOn w:val="DefaultParagraphFont"/>
    <w:uiPriority w:val="99"/>
    <w:semiHidden/>
    <w:unhideWhenUsed/>
    <w:rsid w:val="00B84BDD"/>
    <w:rPr>
      <w:sz w:val="16"/>
      <w:szCs w:val="16"/>
    </w:rPr>
  </w:style>
  <w:style w:type="paragraph" w:styleId="CommentText">
    <w:name w:val="annotation text"/>
    <w:basedOn w:val="Normal"/>
    <w:link w:val="CommentTextChar"/>
    <w:uiPriority w:val="99"/>
    <w:unhideWhenUsed/>
    <w:rsid w:val="00B84BDD"/>
    <w:rPr>
      <w:sz w:val="20"/>
      <w:szCs w:val="20"/>
    </w:rPr>
  </w:style>
  <w:style w:type="character" w:customStyle="1" w:styleId="CommentTextChar">
    <w:name w:val="Comment Text Char"/>
    <w:basedOn w:val="DefaultParagraphFont"/>
    <w:link w:val="CommentText"/>
    <w:uiPriority w:val="99"/>
    <w:rsid w:val="00B84BDD"/>
    <w:rPr>
      <w:sz w:val="20"/>
      <w:szCs w:val="20"/>
      <w:lang w:val="en-GB"/>
    </w:rPr>
  </w:style>
  <w:style w:type="paragraph" w:styleId="CommentSubject">
    <w:name w:val="annotation subject"/>
    <w:basedOn w:val="CommentText"/>
    <w:next w:val="CommentText"/>
    <w:link w:val="CommentSubjectChar"/>
    <w:uiPriority w:val="99"/>
    <w:semiHidden/>
    <w:unhideWhenUsed/>
    <w:rsid w:val="00B84BDD"/>
    <w:rPr>
      <w:b/>
      <w:bCs/>
    </w:rPr>
  </w:style>
  <w:style w:type="character" w:customStyle="1" w:styleId="CommentSubjectChar">
    <w:name w:val="Comment Subject Char"/>
    <w:basedOn w:val="CommentTextChar"/>
    <w:link w:val="CommentSubject"/>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915</Words>
  <Characters>5219</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2023-05-11T15:47:00Z</dcterms:created>
  <dcterms:modified xsi:type="dcterms:W3CDTF">2023-05-11T15:55:00Z</dcterms:modified>
</cp:coreProperties>
</file>